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57F306BA"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098AD1DC">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5FAE493B"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r w:rsidR="00B65C48" w:rsidRPr="00C40AD0">
                              <w:rPr>
                                <w:rFonts w:ascii="Manrope" w:hAnsi="Manrope"/>
                                <w:color w:val="FFFFFF" w:themeColor="background1"/>
                                <w:sz w:val="84"/>
                                <w:szCs w:val="84"/>
                              </w:rPr>
                              <w:t>centered</w:t>
                            </w:r>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0631F37E" w14:textId="76814979" w:rsidR="00481007" w:rsidRDefault="007D313B" w:rsidP="009F26D8">
                            <w:pPr>
                              <w:pStyle w:val="Title"/>
                              <w:spacing w:before="409" w:line="177" w:lineRule="auto"/>
                              <w:ind w:left="0" w:right="5181"/>
                              <w:rPr>
                                <w:rFonts w:ascii="Manrope" w:hAnsi="Manrope"/>
                                <w:color w:val="FFFFFF" w:themeColor="background1"/>
                                <w:sz w:val="56"/>
                                <w:szCs w:val="56"/>
                              </w:rPr>
                            </w:pPr>
                            <w:r>
                              <w:rPr>
                                <w:rFonts w:ascii="Manrope" w:hAnsi="Manrope"/>
                                <w:color w:val="FFFFFF" w:themeColor="background1"/>
                                <w:sz w:val="56"/>
                                <w:szCs w:val="56"/>
                              </w:rPr>
                              <w:t>N</w:t>
                            </w:r>
                            <w:r w:rsidR="00481007">
                              <w:rPr>
                                <w:rFonts w:ascii="Manrope" w:hAnsi="Manrope"/>
                                <w:color w:val="FFFFFF" w:themeColor="background1"/>
                                <w:sz w:val="56"/>
                                <w:szCs w:val="56"/>
                              </w:rPr>
                              <w:t>orton College Worcester</w:t>
                            </w:r>
                            <w:r w:rsidR="00023FA2">
                              <w:rPr>
                                <w:rFonts w:ascii="Manrope" w:hAnsi="Manrope"/>
                                <w:color w:val="FFFFFF" w:themeColor="background1"/>
                                <w:sz w:val="56"/>
                                <w:szCs w:val="56"/>
                              </w:rPr>
                              <w:t xml:space="preserve"> </w:t>
                            </w:r>
                            <w:r w:rsidRPr="007D313B">
                              <w:rPr>
                                <w:rFonts w:ascii="Manrope" w:hAnsi="Manrope"/>
                                <w:noProof/>
                                <w:color w:val="FFFFFF" w:themeColor="background1"/>
                                <w:sz w:val="56"/>
                                <w:szCs w:val="56"/>
                              </w:rPr>
                              <w:drawing>
                                <wp:inline distT="0" distB="0" distL="0" distR="0" wp14:anchorId="4DF6CBCB" wp14:editId="0CF13A4C">
                                  <wp:extent cx="1491615" cy="903605"/>
                                  <wp:effectExtent l="0" t="0" r="0" b="0"/>
                                  <wp:docPr id="1757588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615" cy="903605"/>
                                          </a:xfrm>
                                          <a:prstGeom prst="rect">
                                            <a:avLst/>
                                          </a:prstGeom>
                                          <a:noFill/>
                                          <a:ln>
                                            <a:noFill/>
                                          </a:ln>
                                        </pic:spPr>
                                      </pic:pic>
                                    </a:graphicData>
                                  </a:graphic>
                                </wp:inline>
                              </w:drawing>
                            </w:r>
                          </w:p>
                          <w:p w14:paraId="1398FCF2" w14:textId="77777777" w:rsidR="00481007" w:rsidRPr="00245E6A" w:rsidRDefault="00481007" w:rsidP="009F26D8">
                            <w:pPr>
                              <w:pStyle w:val="Title"/>
                              <w:spacing w:before="409" w:line="177" w:lineRule="auto"/>
                              <w:ind w:left="0" w:right="5181"/>
                              <w:rPr>
                                <w:rFonts w:ascii="Manrope" w:hAnsi="Manrope"/>
                                <w:color w:val="FFFFFF" w:themeColor="background1"/>
                                <w:sz w:val="56"/>
                                <w:szCs w:val="56"/>
                              </w:rPr>
                            </w:pPr>
                          </w:p>
                          <w:p w14:paraId="0FAC2470" w14:textId="12843BFC" w:rsidR="009F26D8" w:rsidRPr="00EC3F45" w:rsidRDefault="009F26D8" w:rsidP="009F26D8">
                            <w:pPr>
                              <w:spacing w:before="634" w:line="206" w:lineRule="auto"/>
                              <w:ind w:right="5204"/>
                              <w:rPr>
                                <w:rFonts w:ascii="Manrope" w:hAnsi="Manrope"/>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5FAE493B"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r w:rsidR="00B65C48" w:rsidRPr="00C40AD0">
                        <w:rPr>
                          <w:rFonts w:ascii="Manrope" w:hAnsi="Manrope"/>
                          <w:color w:val="FFFFFF" w:themeColor="background1"/>
                          <w:sz w:val="84"/>
                          <w:szCs w:val="84"/>
                        </w:rPr>
                        <w:t>centered</w:t>
                      </w:r>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0631F37E" w14:textId="76814979" w:rsidR="00481007" w:rsidRDefault="007D313B" w:rsidP="009F26D8">
                      <w:pPr>
                        <w:pStyle w:val="Title"/>
                        <w:spacing w:before="409" w:line="177" w:lineRule="auto"/>
                        <w:ind w:left="0" w:right="5181"/>
                        <w:rPr>
                          <w:rFonts w:ascii="Manrope" w:hAnsi="Manrope"/>
                          <w:color w:val="FFFFFF" w:themeColor="background1"/>
                          <w:sz w:val="56"/>
                          <w:szCs w:val="56"/>
                        </w:rPr>
                      </w:pPr>
                      <w:r>
                        <w:rPr>
                          <w:rFonts w:ascii="Manrope" w:hAnsi="Manrope"/>
                          <w:color w:val="FFFFFF" w:themeColor="background1"/>
                          <w:sz w:val="56"/>
                          <w:szCs w:val="56"/>
                        </w:rPr>
                        <w:t>N</w:t>
                      </w:r>
                      <w:r w:rsidR="00481007">
                        <w:rPr>
                          <w:rFonts w:ascii="Manrope" w:hAnsi="Manrope"/>
                          <w:color w:val="FFFFFF" w:themeColor="background1"/>
                          <w:sz w:val="56"/>
                          <w:szCs w:val="56"/>
                        </w:rPr>
                        <w:t>orton College Worcester</w:t>
                      </w:r>
                      <w:r w:rsidR="00023FA2">
                        <w:rPr>
                          <w:rFonts w:ascii="Manrope" w:hAnsi="Manrope"/>
                          <w:color w:val="FFFFFF" w:themeColor="background1"/>
                          <w:sz w:val="56"/>
                          <w:szCs w:val="56"/>
                        </w:rPr>
                        <w:t xml:space="preserve"> </w:t>
                      </w:r>
                      <w:r w:rsidRPr="007D313B">
                        <w:rPr>
                          <w:rFonts w:ascii="Manrope" w:hAnsi="Manrope"/>
                          <w:noProof/>
                          <w:color w:val="FFFFFF" w:themeColor="background1"/>
                          <w:sz w:val="56"/>
                          <w:szCs w:val="56"/>
                        </w:rPr>
                        <w:drawing>
                          <wp:inline distT="0" distB="0" distL="0" distR="0" wp14:anchorId="4DF6CBCB" wp14:editId="0CF13A4C">
                            <wp:extent cx="1491615" cy="903605"/>
                            <wp:effectExtent l="0" t="0" r="0" b="0"/>
                            <wp:docPr id="1757588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1615" cy="903605"/>
                                    </a:xfrm>
                                    <a:prstGeom prst="rect">
                                      <a:avLst/>
                                    </a:prstGeom>
                                    <a:noFill/>
                                    <a:ln>
                                      <a:noFill/>
                                    </a:ln>
                                  </pic:spPr>
                                </pic:pic>
                              </a:graphicData>
                            </a:graphic>
                          </wp:inline>
                        </w:drawing>
                      </w:r>
                    </w:p>
                    <w:p w14:paraId="1398FCF2" w14:textId="77777777" w:rsidR="00481007" w:rsidRPr="00245E6A" w:rsidRDefault="00481007" w:rsidP="009F26D8">
                      <w:pPr>
                        <w:pStyle w:val="Title"/>
                        <w:spacing w:before="409" w:line="177" w:lineRule="auto"/>
                        <w:ind w:left="0" w:right="5181"/>
                        <w:rPr>
                          <w:rFonts w:ascii="Manrope" w:hAnsi="Manrope"/>
                          <w:color w:val="FFFFFF" w:themeColor="background1"/>
                          <w:sz w:val="56"/>
                          <w:szCs w:val="56"/>
                        </w:rPr>
                      </w:pPr>
                    </w:p>
                    <w:p w14:paraId="0FAC2470" w14:textId="12843BFC" w:rsidR="009F26D8" w:rsidRPr="00EC3F45" w:rsidRDefault="009F26D8" w:rsidP="009F26D8">
                      <w:pPr>
                        <w:spacing w:before="634" w:line="206" w:lineRule="auto"/>
                        <w:ind w:right="5204"/>
                        <w:rPr>
                          <w:rFonts w:ascii="Manrope" w:hAnsi="Manrope"/>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5A6440AA">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3A3BC3AF" w:rsidR="00F80333" w:rsidRPr="005856A4" w:rsidRDefault="007D313B" w:rsidP="00523663">
      <w:pPr>
        <w:pStyle w:val="BodyText"/>
        <w:jc w:val="both"/>
        <w:rPr>
          <w:rFonts w:ascii="Tahoma" w:hAnsi="Tahoma" w:cs="Tahoma"/>
          <w:sz w:val="22"/>
          <w:szCs w:val="22"/>
        </w:rPr>
      </w:pPr>
      <w:r>
        <w:rPr>
          <w:rFonts w:ascii="Tahoma" w:hAnsi="Tahoma" w:cs="Tahoma"/>
          <w:sz w:val="22"/>
          <w:szCs w:val="22"/>
        </w:rPr>
        <w:t>Norton College Worcester</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sidR="009C50DD">
        <w:rPr>
          <w:rFonts w:ascii="Tahoma" w:hAnsi="Tahoma" w:cs="Tahoma"/>
          <w:sz w:val="22"/>
          <w:szCs w:val="22"/>
        </w:rPr>
        <w:t xml:space="preserve">. </w:t>
      </w:r>
      <w:r w:rsidR="009C50DD" w:rsidRPr="009C50DD">
        <w:rPr>
          <w:rFonts w:ascii="Tahoma" w:hAnsi="Tahoma" w:cs="Tahoma"/>
          <w:sz w:val="22"/>
          <w:szCs w:val="22"/>
        </w:rPr>
        <w:t xml:space="preserve">We work with young people with challenging </w:t>
      </w:r>
      <w:proofErr w:type="spellStart"/>
      <w:r w:rsidR="009C50DD" w:rsidRPr="009C50DD">
        <w:rPr>
          <w:rFonts w:ascii="Tahoma" w:hAnsi="Tahoma" w:cs="Tahoma"/>
          <w:sz w:val="22"/>
          <w:szCs w:val="22"/>
        </w:rPr>
        <w:t>behaviours</w:t>
      </w:r>
      <w:proofErr w:type="spellEnd"/>
      <w:r w:rsidR="009C50DD" w:rsidRPr="009C50DD">
        <w:rPr>
          <w:rFonts w:ascii="Tahoma" w:hAnsi="Tahoma" w:cs="Tahoma"/>
          <w:sz w:val="22"/>
          <w:szCs w:val="22"/>
        </w:rPr>
        <w:t xml:space="preserve"> (SEMH) from 11-19 years old, who have had unsuccessful educational experiences in the past. We have 66,000 square feet of previously-used factory space, office space and land that has been converted into a bespoke learning environment</w:t>
      </w:r>
      <w:r w:rsidR="0050063B" w:rsidRPr="005856A4">
        <w:rPr>
          <w:rFonts w:ascii="Tahoma" w:hAnsi="Tahoma" w:cs="Tahoma"/>
          <w:sz w:val="22"/>
          <w:szCs w:val="22"/>
        </w:rPr>
        <w:t>.</w:t>
      </w:r>
      <w:r w:rsidR="009C50DD">
        <w:rPr>
          <w:rFonts w:ascii="Tahoma" w:hAnsi="Tahoma" w:cs="Tahoma"/>
          <w:sz w:val="22"/>
          <w:szCs w:val="22"/>
        </w:rPr>
        <w:t xml:space="preserve">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 xml:space="preserve">at all times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4"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5"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6"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8"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9"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21">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2">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3">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4"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5"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6">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Universal and </w:t>
      </w:r>
      <w:proofErr w:type="spellStart"/>
      <w:r w:rsidRPr="005856A4">
        <w:rPr>
          <w:rFonts w:ascii="Tahoma" w:eastAsia="Times New Roman" w:hAnsi="Tahoma" w:cs="Tahoma"/>
          <w:bCs/>
          <w:lang w:eastAsia="en-GB"/>
        </w:rPr>
        <w:t>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w:t>
      </w:r>
      <w:proofErr w:type="spellEnd"/>
      <w:r w:rsidRPr="005856A4">
        <w:rPr>
          <w:rFonts w:ascii="Tahoma" w:eastAsia="Times New Roman" w:hAnsi="Tahoma" w:cs="Tahoma"/>
          <w:bCs/>
          <w:lang w:eastAsia="en-GB"/>
        </w:rPr>
        <w:t xml:space="preserve">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clean spaces, taking into account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through the use of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any unique strategies that the young person themselves has requested as part of their consultation to their </w:t>
      </w:r>
      <w:proofErr w:type="spellStart"/>
      <w:r w:rsidRPr="005856A4">
        <w:rPr>
          <w:rStyle w:val="ui-provider"/>
          <w:rFonts w:ascii="Tahoma" w:hAnsi="Tahoma" w:cs="Tahoma"/>
        </w:rPr>
        <w:t>individualised</w:t>
      </w:r>
      <w:proofErr w:type="spellEnd"/>
      <w:r w:rsidRPr="005856A4">
        <w:rPr>
          <w:rStyle w:val="ui-provider"/>
          <w:rFonts w:ascii="Tahoma" w:hAnsi="Tahoma" w:cs="Tahoma"/>
        </w:rPr>
        <w:t xml:space="preserve">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ignoring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7"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 xml:space="preserve">wellbeing, </w:t>
      </w:r>
      <w:r w:rsidR="00816C83">
        <w:rPr>
          <w:rFonts w:ascii="Tahoma" w:eastAsia="Times New Roman" w:hAnsi="Tahoma" w:cs="Tahoma"/>
          <w:lang w:val="en-GB" w:eastAsia="en-GB"/>
        </w:rPr>
        <w:t>neurodiversity</w:t>
      </w:r>
      <w:r w:rsidRPr="005856A4">
        <w:rPr>
          <w:rFonts w:ascii="Tahoma" w:eastAsia="Times New Roman" w:hAnsi="Tahoma" w:cs="Tahoma"/>
          <w:lang w:val="en-GB"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02287216"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w:t>
      </w:r>
      <w:r w:rsidR="00DA0D4D">
        <w:rPr>
          <w:rFonts w:ascii="Tahoma" w:eastAsia="Times New Roman" w:hAnsi="Tahoma" w:cs="Tahoma"/>
          <w:lang w:val="en-GB" w:eastAsia="en-GB"/>
        </w:rPr>
        <w:t>neurodiversity</w:t>
      </w:r>
      <w:r w:rsidR="007C0902" w:rsidRPr="005856A4">
        <w:rPr>
          <w:rFonts w:ascii="Tahoma" w:eastAsia="Times New Roman" w:hAnsi="Tahoma" w:cs="Tahoma"/>
          <w:lang w:val="en-GB" w:eastAsia="en-GB"/>
        </w:rPr>
        <w:t xml:space="preserve">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are trauma informed </w:t>
      </w:r>
      <w:r w:rsidR="00816C83">
        <w:rPr>
          <w:rFonts w:ascii="Tahoma" w:eastAsia="Times New Roman" w:hAnsi="Tahoma" w:cs="Tahoma"/>
          <w:lang w:val="en-GB" w:eastAsia="en-GB"/>
        </w:rPr>
        <w:t>neurodiversity</w:t>
      </w:r>
      <w:r w:rsidR="0057400A" w:rsidRPr="005856A4">
        <w:rPr>
          <w:rFonts w:ascii="Tahoma" w:eastAsia="Times New Roman" w:hAnsi="Tahoma" w:cs="Tahoma"/>
          <w:lang w:val="en-GB"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and also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2F8502C9" w14:textId="18245567" w:rsidR="005B12CC" w:rsidRDefault="005B12CC" w:rsidP="005B12CC">
      <w:pPr>
        <w:spacing w:after="4"/>
        <w:ind w:left="81" w:right="53"/>
      </w:pPr>
      <w:r>
        <w:rPr>
          <w:sz w:val="20"/>
        </w:rPr>
        <w:t xml:space="preserve">Norton College (Worcester) </w:t>
      </w:r>
      <w:proofErr w:type="spellStart"/>
      <w:r>
        <w:rPr>
          <w:sz w:val="20"/>
        </w:rPr>
        <w:t>Behaviour</w:t>
      </w:r>
      <w:proofErr w:type="spellEnd"/>
      <w:r>
        <w:rPr>
          <w:sz w:val="20"/>
        </w:rPr>
        <w:t xml:space="preserve"> Policy and Student Code of Conduct  </w:t>
      </w:r>
    </w:p>
    <w:p w14:paraId="1CC8A539" w14:textId="77777777" w:rsidR="005B12CC" w:rsidRDefault="005B12CC" w:rsidP="005B12CC">
      <w:pPr>
        <w:spacing w:line="259" w:lineRule="auto"/>
        <w:ind w:left="86"/>
      </w:pPr>
      <w:r>
        <w:rPr>
          <w:sz w:val="20"/>
        </w:rPr>
        <w:t xml:space="preserve">      </w:t>
      </w:r>
    </w:p>
    <w:p w14:paraId="58774B21" w14:textId="77777777" w:rsidR="005B12CC" w:rsidRDefault="005B12CC" w:rsidP="005B12CC">
      <w:pPr>
        <w:pStyle w:val="Heading3"/>
        <w:ind w:left="81"/>
      </w:pPr>
      <w:r>
        <w:t xml:space="preserve">Statement of intent   </w:t>
      </w:r>
    </w:p>
    <w:p w14:paraId="11B53789" w14:textId="77777777" w:rsidR="005002A1" w:rsidRPr="005002A1" w:rsidRDefault="005002A1" w:rsidP="005002A1"/>
    <w:p w14:paraId="738A1F81" w14:textId="77777777" w:rsidR="005B12CC" w:rsidRDefault="005B12CC" w:rsidP="005B12CC">
      <w:pPr>
        <w:spacing w:after="27"/>
        <w:ind w:left="81" w:right="53"/>
      </w:pPr>
      <w:r>
        <w:rPr>
          <w:sz w:val="20"/>
        </w:rPr>
        <w:t xml:space="preserve">The </w:t>
      </w:r>
      <w:proofErr w:type="spellStart"/>
      <w:r>
        <w:rPr>
          <w:sz w:val="20"/>
        </w:rPr>
        <w:t>Behaviour</w:t>
      </w:r>
      <w:proofErr w:type="spellEnd"/>
      <w:r>
        <w:rPr>
          <w:sz w:val="20"/>
        </w:rPr>
        <w:t xml:space="preserve"> Policy and Student Code of Conduct is built around the importance of  </w:t>
      </w:r>
    </w:p>
    <w:p w14:paraId="14E794FF" w14:textId="77777777" w:rsidR="005B12CC" w:rsidRDefault="005B12CC" w:rsidP="005B12CC">
      <w:pPr>
        <w:spacing w:after="4"/>
        <w:ind w:left="81" w:right="53"/>
      </w:pPr>
      <w:r>
        <w:rPr>
          <w:sz w:val="20"/>
        </w:rPr>
        <w:t xml:space="preserve">‘Kindness and Warmth’ and ‘Compassion’ and is designed to be supportive and nonconfrontational in its response.     </w:t>
      </w:r>
    </w:p>
    <w:p w14:paraId="134BBB4E" w14:textId="77777777" w:rsidR="005B12CC" w:rsidRDefault="005B12CC" w:rsidP="005B12CC">
      <w:pPr>
        <w:spacing w:line="259" w:lineRule="auto"/>
        <w:ind w:left="86"/>
      </w:pPr>
      <w:r>
        <w:rPr>
          <w:sz w:val="20"/>
        </w:rPr>
        <w:t xml:space="preserve">   </w:t>
      </w:r>
    </w:p>
    <w:p w14:paraId="5B5D4972" w14:textId="77777777" w:rsidR="005B12CC" w:rsidRDefault="005B12CC" w:rsidP="005B12CC">
      <w:pPr>
        <w:spacing w:after="4"/>
        <w:ind w:left="81" w:right="53"/>
      </w:pPr>
      <w:r>
        <w:rPr>
          <w:sz w:val="20"/>
        </w:rPr>
        <w:t xml:space="preserve">Students are expected to engage in positive and purposeful </w:t>
      </w:r>
      <w:proofErr w:type="spellStart"/>
      <w:r>
        <w:rPr>
          <w:sz w:val="20"/>
        </w:rPr>
        <w:t>behaviours</w:t>
      </w:r>
      <w:proofErr w:type="spellEnd"/>
      <w:r>
        <w:rPr>
          <w:sz w:val="20"/>
        </w:rPr>
        <w:t xml:space="preserve"> that will allow them to function effectively as confident purposeful adults who are able to take up their rightful place in society.      </w:t>
      </w:r>
    </w:p>
    <w:p w14:paraId="24D77767" w14:textId="77777777" w:rsidR="005B12CC" w:rsidRDefault="005B12CC" w:rsidP="005B12CC">
      <w:pPr>
        <w:spacing w:line="259" w:lineRule="auto"/>
        <w:ind w:left="86"/>
      </w:pPr>
      <w:r>
        <w:rPr>
          <w:sz w:val="20"/>
        </w:rPr>
        <w:t xml:space="preserve">      </w:t>
      </w:r>
    </w:p>
    <w:p w14:paraId="790C6DDA" w14:textId="77777777" w:rsidR="005B12CC" w:rsidRDefault="005B12CC" w:rsidP="005B12CC">
      <w:pPr>
        <w:pStyle w:val="Heading3"/>
        <w:ind w:left="81"/>
      </w:pPr>
      <w:r>
        <w:t xml:space="preserve">Legal framework  </w:t>
      </w:r>
    </w:p>
    <w:p w14:paraId="210F4A98" w14:textId="77777777" w:rsidR="005002A1" w:rsidRPr="005002A1" w:rsidRDefault="005002A1" w:rsidP="005002A1"/>
    <w:p w14:paraId="6CDF3050" w14:textId="77777777" w:rsidR="005B12CC" w:rsidRDefault="005B12CC" w:rsidP="005B12CC">
      <w:pPr>
        <w:spacing w:after="30"/>
        <w:ind w:left="81" w:right="53"/>
      </w:pPr>
      <w:r>
        <w:rPr>
          <w:sz w:val="20"/>
        </w:rPr>
        <w:t xml:space="preserve">This policy has due regard to all relevant legislation and statutory guidance including, but not limited to, the following:   </w:t>
      </w:r>
    </w:p>
    <w:p w14:paraId="494D7176" w14:textId="77777777" w:rsidR="005B12CC" w:rsidRDefault="005B12CC" w:rsidP="005B12CC">
      <w:pPr>
        <w:widowControl/>
        <w:numPr>
          <w:ilvl w:val="0"/>
          <w:numId w:val="34"/>
        </w:numPr>
        <w:autoSpaceDE/>
        <w:autoSpaceDN/>
        <w:spacing w:after="4" w:line="249" w:lineRule="auto"/>
        <w:ind w:right="53" w:hanging="727"/>
      </w:pPr>
      <w:r>
        <w:rPr>
          <w:sz w:val="20"/>
        </w:rPr>
        <w:t xml:space="preserve">Education Act 1996  </w:t>
      </w:r>
    </w:p>
    <w:p w14:paraId="3B069435" w14:textId="77777777" w:rsidR="005B12CC" w:rsidRDefault="005B12CC" w:rsidP="005B12CC">
      <w:pPr>
        <w:widowControl/>
        <w:numPr>
          <w:ilvl w:val="0"/>
          <w:numId w:val="34"/>
        </w:numPr>
        <w:autoSpaceDE/>
        <w:autoSpaceDN/>
        <w:spacing w:after="4" w:line="249" w:lineRule="auto"/>
        <w:ind w:right="53" w:hanging="727"/>
      </w:pPr>
      <w:r>
        <w:rPr>
          <w:sz w:val="20"/>
        </w:rPr>
        <w:t xml:space="preserve">Education Act 2002  </w:t>
      </w:r>
    </w:p>
    <w:p w14:paraId="06709504" w14:textId="77777777" w:rsidR="005B12CC" w:rsidRDefault="005B12CC" w:rsidP="005B12CC">
      <w:pPr>
        <w:widowControl/>
        <w:numPr>
          <w:ilvl w:val="0"/>
          <w:numId w:val="34"/>
        </w:numPr>
        <w:autoSpaceDE/>
        <w:autoSpaceDN/>
        <w:spacing w:after="4" w:line="249" w:lineRule="auto"/>
        <w:ind w:right="53" w:hanging="727"/>
      </w:pPr>
      <w:r>
        <w:rPr>
          <w:sz w:val="20"/>
        </w:rPr>
        <w:t xml:space="preserve">Equality Act 2010  </w:t>
      </w:r>
    </w:p>
    <w:p w14:paraId="2811732D" w14:textId="77777777" w:rsidR="005B12CC" w:rsidRDefault="005B12CC" w:rsidP="005B12CC">
      <w:pPr>
        <w:widowControl/>
        <w:numPr>
          <w:ilvl w:val="0"/>
          <w:numId w:val="34"/>
        </w:numPr>
        <w:autoSpaceDE/>
        <w:autoSpaceDN/>
        <w:spacing w:after="4" w:line="249" w:lineRule="auto"/>
        <w:ind w:right="53" w:hanging="727"/>
      </w:pPr>
      <w:r>
        <w:rPr>
          <w:sz w:val="20"/>
        </w:rPr>
        <w:t xml:space="preserve">Education and Inspections Act 2006  </w:t>
      </w:r>
    </w:p>
    <w:p w14:paraId="407C4C15" w14:textId="77777777" w:rsidR="005B12CC" w:rsidRDefault="005B12CC" w:rsidP="005B12CC">
      <w:pPr>
        <w:widowControl/>
        <w:numPr>
          <w:ilvl w:val="0"/>
          <w:numId w:val="34"/>
        </w:numPr>
        <w:autoSpaceDE/>
        <w:autoSpaceDN/>
        <w:spacing w:after="4" w:line="249" w:lineRule="auto"/>
        <w:ind w:right="53" w:hanging="727"/>
      </w:pPr>
      <w:r>
        <w:rPr>
          <w:sz w:val="20"/>
        </w:rPr>
        <w:t xml:space="preserve">Health Act 2006  </w:t>
      </w:r>
    </w:p>
    <w:p w14:paraId="7B7F8716" w14:textId="77777777" w:rsidR="005B12CC" w:rsidRDefault="005B12CC" w:rsidP="005B12CC">
      <w:pPr>
        <w:widowControl/>
        <w:numPr>
          <w:ilvl w:val="0"/>
          <w:numId w:val="34"/>
        </w:numPr>
        <w:autoSpaceDE/>
        <w:autoSpaceDN/>
        <w:spacing w:after="4" w:line="249" w:lineRule="auto"/>
        <w:ind w:right="53" w:hanging="727"/>
      </w:pPr>
      <w:r>
        <w:rPr>
          <w:sz w:val="20"/>
        </w:rPr>
        <w:t xml:space="preserve">Voyeurism (Offences) Act 2019  </w:t>
      </w:r>
    </w:p>
    <w:p w14:paraId="666E3F71" w14:textId="77777777" w:rsidR="005B12CC" w:rsidRDefault="005B12CC" w:rsidP="005B12CC">
      <w:pPr>
        <w:widowControl/>
        <w:numPr>
          <w:ilvl w:val="0"/>
          <w:numId w:val="34"/>
        </w:numPr>
        <w:autoSpaceDE/>
        <w:autoSpaceDN/>
        <w:spacing w:after="46" w:line="249" w:lineRule="auto"/>
        <w:ind w:right="53" w:hanging="727"/>
      </w:pPr>
      <w:r>
        <w:rPr>
          <w:sz w:val="20"/>
        </w:rPr>
        <w:t xml:space="preserve">The School Information (England) Regulations 2008  </w:t>
      </w:r>
    </w:p>
    <w:p w14:paraId="2E84B3FC" w14:textId="77777777" w:rsidR="005B12CC" w:rsidRDefault="005B12CC" w:rsidP="005B12CC">
      <w:pPr>
        <w:widowControl/>
        <w:numPr>
          <w:ilvl w:val="0"/>
          <w:numId w:val="34"/>
        </w:numPr>
        <w:autoSpaceDE/>
        <w:autoSpaceDN/>
        <w:spacing w:after="49" w:line="249" w:lineRule="auto"/>
        <w:ind w:right="53" w:hanging="727"/>
      </w:pPr>
      <w:r>
        <w:rPr>
          <w:sz w:val="20"/>
        </w:rPr>
        <w:t>DfE (2016) ‘</w:t>
      </w:r>
      <w:proofErr w:type="spellStart"/>
      <w:r>
        <w:rPr>
          <w:sz w:val="20"/>
        </w:rPr>
        <w:t>Behaviour</w:t>
      </w:r>
      <w:proofErr w:type="spellEnd"/>
      <w:r>
        <w:rPr>
          <w:sz w:val="20"/>
        </w:rPr>
        <w:t xml:space="preserve"> and discipline in schools’   </w:t>
      </w:r>
    </w:p>
    <w:p w14:paraId="33F98D89" w14:textId="77777777" w:rsidR="005B12CC" w:rsidRDefault="005B12CC" w:rsidP="005B12CC">
      <w:pPr>
        <w:widowControl/>
        <w:numPr>
          <w:ilvl w:val="0"/>
          <w:numId w:val="34"/>
        </w:numPr>
        <w:autoSpaceDE/>
        <w:autoSpaceDN/>
        <w:spacing w:after="50" w:line="249" w:lineRule="auto"/>
        <w:ind w:right="53" w:hanging="727"/>
      </w:pPr>
      <w:r>
        <w:rPr>
          <w:sz w:val="20"/>
        </w:rPr>
        <w:t xml:space="preserve">DfE (2022) ‘Keeping children safe in education 2022’  </w:t>
      </w:r>
    </w:p>
    <w:p w14:paraId="07B78316" w14:textId="77777777" w:rsidR="005B12CC" w:rsidRDefault="005B12CC" w:rsidP="005B12CC">
      <w:pPr>
        <w:widowControl/>
        <w:numPr>
          <w:ilvl w:val="0"/>
          <w:numId w:val="34"/>
        </w:numPr>
        <w:autoSpaceDE/>
        <w:autoSpaceDN/>
        <w:spacing w:after="46" w:line="249" w:lineRule="auto"/>
        <w:ind w:right="53" w:hanging="727"/>
      </w:pPr>
      <w:r>
        <w:rPr>
          <w:sz w:val="20"/>
        </w:rPr>
        <w:t xml:space="preserve">DfE (2021) ‘Sexual violence and sexual harassment between children in schools and colleges’   </w:t>
      </w:r>
    </w:p>
    <w:p w14:paraId="262C8CF4" w14:textId="77777777" w:rsidR="005B12CC" w:rsidRDefault="005B12CC" w:rsidP="005B12CC">
      <w:pPr>
        <w:widowControl/>
        <w:numPr>
          <w:ilvl w:val="0"/>
          <w:numId w:val="34"/>
        </w:numPr>
        <w:autoSpaceDE/>
        <w:autoSpaceDN/>
        <w:spacing w:after="49" w:line="249" w:lineRule="auto"/>
        <w:ind w:right="53" w:hanging="727"/>
      </w:pPr>
      <w:r>
        <w:rPr>
          <w:sz w:val="20"/>
        </w:rPr>
        <w:t xml:space="preserve">DfE (2018) ‘Mental health and </w:t>
      </w:r>
      <w:proofErr w:type="spellStart"/>
      <w:r>
        <w:rPr>
          <w:sz w:val="20"/>
        </w:rPr>
        <w:t>behaviour</w:t>
      </w:r>
      <w:proofErr w:type="spellEnd"/>
      <w:r>
        <w:rPr>
          <w:sz w:val="20"/>
        </w:rPr>
        <w:t xml:space="preserve"> in schools’  </w:t>
      </w:r>
    </w:p>
    <w:p w14:paraId="16283BB1" w14:textId="77777777" w:rsidR="005B12CC" w:rsidRDefault="005B12CC" w:rsidP="005B12CC">
      <w:pPr>
        <w:widowControl/>
        <w:numPr>
          <w:ilvl w:val="0"/>
          <w:numId w:val="34"/>
        </w:numPr>
        <w:autoSpaceDE/>
        <w:autoSpaceDN/>
        <w:spacing w:after="46" w:line="249" w:lineRule="auto"/>
        <w:ind w:right="53" w:hanging="727"/>
      </w:pPr>
      <w:r>
        <w:rPr>
          <w:sz w:val="20"/>
        </w:rPr>
        <w:t xml:space="preserve">DfE (2015) ‘Special educational needs and disability code of practice: 0 to 25 years’  </w:t>
      </w:r>
    </w:p>
    <w:p w14:paraId="2086C0FB" w14:textId="77777777" w:rsidR="005B12CC" w:rsidRDefault="005B12CC" w:rsidP="005B12CC">
      <w:pPr>
        <w:widowControl/>
        <w:numPr>
          <w:ilvl w:val="0"/>
          <w:numId w:val="34"/>
        </w:numPr>
        <w:autoSpaceDE/>
        <w:autoSpaceDN/>
        <w:spacing w:after="49" w:line="249" w:lineRule="auto"/>
        <w:ind w:right="53" w:hanging="727"/>
      </w:pPr>
      <w:r>
        <w:rPr>
          <w:sz w:val="20"/>
        </w:rPr>
        <w:t xml:space="preserve">DfE (2013) ‘Use of reasonable force’  </w:t>
      </w:r>
    </w:p>
    <w:p w14:paraId="6CA62231" w14:textId="77777777" w:rsidR="005B12CC" w:rsidRDefault="005B12CC" w:rsidP="005B12CC">
      <w:pPr>
        <w:widowControl/>
        <w:numPr>
          <w:ilvl w:val="0"/>
          <w:numId w:val="34"/>
        </w:numPr>
        <w:autoSpaceDE/>
        <w:autoSpaceDN/>
        <w:spacing w:after="4" w:line="249" w:lineRule="auto"/>
        <w:ind w:right="53" w:hanging="727"/>
      </w:pPr>
      <w:r>
        <w:rPr>
          <w:sz w:val="20"/>
        </w:rPr>
        <w:t xml:space="preserve">DfE (2018) ‘Searching, screening and confiscation’   </w:t>
      </w:r>
    </w:p>
    <w:p w14:paraId="3C7A96CE" w14:textId="77777777" w:rsidR="005B12CC" w:rsidRDefault="005B12CC" w:rsidP="005B12CC">
      <w:pPr>
        <w:spacing w:line="259" w:lineRule="auto"/>
        <w:ind w:left="86"/>
      </w:pPr>
      <w:r>
        <w:rPr>
          <w:sz w:val="20"/>
        </w:rPr>
        <w:t xml:space="preserve">  </w:t>
      </w:r>
    </w:p>
    <w:p w14:paraId="2F682EBC" w14:textId="77777777" w:rsidR="005002A1" w:rsidRDefault="005B12CC" w:rsidP="005B12CC">
      <w:pPr>
        <w:pStyle w:val="Heading3"/>
        <w:ind w:left="81"/>
      </w:pPr>
      <w:r>
        <w:t xml:space="preserve">Aim  </w:t>
      </w:r>
    </w:p>
    <w:p w14:paraId="45F830FB" w14:textId="62AD5A25" w:rsidR="005B12CC" w:rsidRDefault="005B12CC" w:rsidP="005B12CC">
      <w:pPr>
        <w:pStyle w:val="Heading3"/>
        <w:ind w:left="81"/>
      </w:pPr>
      <w:r>
        <w:t xml:space="preserve"> </w:t>
      </w:r>
    </w:p>
    <w:p w14:paraId="5D7BE659" w14:textId="77777777" w:rsidR="005B12CC" w:rsidRDefault="005B12CC" w:rsidP="005B12CC">
      <w:pPr>
        <w:spacing w:after="28"/>
        <w:ind w:left="81" w:right="53"/>
        <w:rPr>
          <w:sz w:val="20"/>
        </w:rPr>
      </w:pPr>
      <w:r>
        <w:rPr>
          <w:b/>
          <w:sz w:val="20"/>
        </w:rPr>
        <w:t xml:space="preserve">2.1   </w:t>
      </w:r>
      <w:r>
        <w:rPr>
          <w:b/>
          <w:sz w:val="20"/>
        </w:rPr>
        <w:tab/>
      </w:r>
      <w:r>
        <w:rPr>
          <w:sz w:val="20"/>
        </w:rPr>
        <w:t xml:space="preserve">Students will be shown how to develop the crucial skills of resilience and tolerance of others and to understand the importance of being able to ‘put things right’ rather than ‘making things worse’.     </w:t>
      </w:r>
    </w:p>
    <w:p w14:paraId="028E7430" w14:textId="77777777" w:rsidR="005002A1" w:rsidRDefault="005002A1" w:rsidP="005B12CC">
      <w:pPr>
        <w:spacing w:after="28"/>
        <w:ind w:left="81" w:right="53"/>
      </w:pPr>
    </w:p>
    <w:p w14:paraId="7540C403" w14:textId="77777777" w:rsidR="005B12CC" w:rsidRDefault="005B12CC" w:rsidP="005B12CC">
      <w:pPr>
        <w:spacing w:after="4"/>
        <w:ind w:left="81" w:right="53"/>
        <w:rPr>
          <w:sz w:val="20"/>
        </w:rPr>
      </w:pPr>
      <w:r>
        <w:rPr>
          <w:b/>
          <w:sz w:val="20"/>
        </w:rPr>
        <w:t xml:space="preserve">2.2   </w:t>
      </w:r>
      <w:r>
        <w:rPr>
          <w:b/>
          <w:sz w:val="20"/>
        </w:rPr>
        <w:tab/>
      </w:r>
      <w:r>
        <w:rPr>
          <w:sz w:val="20"/>
        </w:rPr>
        <w:t xml:space="preserve">Students will be given the opportunity to become competent at self-regulating their emotions and will be aware of how their </w:t>
      </w:r>
      <w:proofErr w:type="spellStart"/>
      <w:r>
        <w:rPr>
          <w:sz w:val="20"/>
        </w:rPr>
        <w:t>behaviour</w:t>
      </w:r>
      <w:proofErr w:type="spellEnd"/>
      <w:r>
        <w:rPr>
          <w:sz w:val="20"/>
        </w:rPr>
        <w:t xml:space="preserve"> can impact onto others.     </w:t>
      </w:r>
    </w:p>
    <w:p w14:paraId="1D549AFB" w14:textId="77777777" w:rsidR="005002A1" w:rsidRDefault="005002A1" w:rsidP="005B12CC">
      <w:pPr>
        <w:spacing w:after="4"/>
        <w:ind w:left="81" w:right="53"/>
      </w:pPr>
    </w:p>
    <w:p w14:paraId="50ACA591" w14:textId="77777777" w:rsidR="005B12CC" w:rsidRPr="005002A1" w:rsidRDefault="005B12CC" w:rsidP="005002A1">
      <w:pPr>
        <w:spacing w:after="4"/>
        <w:ind w:left="81" w:right="53"/>
        <w:rPr>
          <w:b/>
          <w:sz w:val="20"/>
        </w:rPr>
      </w:pPr>
      <w:r w:rsidRPr="005002A1">
        <w:rPr>
          <w:b/>
          <w:sz w:val="20"/>
        </w:rPr>
        <w:t xml:space="preserve">2.3      </w:t>
      </w:r>
      <w:r w:rsidRPr="005002A1">
        <w:rPr>
          <w:bCs/>
          <w:sz w:val="20"/>
        </w:rPr>
        <w:t>While students attend Norton College we provide the opportunities for them to develop and achieve the skills, resilience and qualifications for an effective and purposeful family life, working life and life in society</w:t>
      </w:r>
      <w:r w:rsidRPr="005002A1">
        <w:rPr>
          <w:b/>
          <w:sz w:val="20"/>
        </w:rPr>
        <w:t xml:space="preserve">.  </w:t>
      </w:r>
    </w:p>
    <w:p w14:paraId="0A589CE5" w14:textId="77777777" w:rsidR="005B12CC" w:rsidRDefault="005B12CC" w:rsidP="005B12CC">
      <w:pPr>
        <w:spacing w:line="259" w:lineRule="auto"/>
        <w:ind w:left="86"/>
      </w:pPr>
      <w:r>
        <w:rPr>
          <w:sz w:val="20"/>
        </w:rPr>
        <w:t xml:space="preserve">     </w:t>
      </w:r>
    </w:p>
    <w:p w14:paraId="0487C247" w14:textId="77777777" w:rsidR="005B12CC" w:rsidRDefault="005B12CC" w:rsidP="005B12CC">
      <w:pPr>
        <w:pStyle w:val="Heading3"/>
        <w:ind w:left="81"/>
      </w:pPr>
      <w:r>
        <w:t xml:space="preserve">Supporting </w:t>
      </w:r>
      <w:proofErr w:type="spellStart"/>
      <w:r>
        <w:t>Behaviour</w:t>
      </w:r>
      <w:proofErr w:type="spellEnd"/>
      <w:r>
        <w:t xml:space="preserve">  </w:t>
      </w:r>
    </w:p>
    <w:p w14:paraId="6881FE96" w14:textId="77777777" w:rsidR="005002A1" w:rsidRPr="005002A1" w:rsidRDefault="005002A1" w:rsidP="005002A1"/>
    <w:p w14:paraId="421F50F6" w14:textId="5A24E330" w:rsidR="005002A1" w:rsidRPr="0053668C" w:rsidRDefault="005B12CC" w:rsidP="005B12CC">
      <w:pPr>
        <w:spacing w:line="259" w:lineRule="auto"/>
        <w:ind w:left="81"/>
        <w:rPr>
          <w:bCs/>
          <w:sz w:val="20"/>
        </w:rPr>
      </w:pPr>
      <w:r>
        <w:rPr>
          <w:b/>
          <w:sz w:val="20"/>
        </w:rPr>
        <w:t xml:space="preserve">3.1 </w:t>
      </w:r>
      <w:r w:rsidR="0053668C">
        <w:rPr>
          <w:b/>
          <w:sz w:val="20"/>
        </w:rPr>
        <w:tab/>
      </w:r>
      <w:r w:rsidRPr="0053668C">
        <w:rPr>
          <w:bCs/>
          <w:sz w:val="20"/>
        </w:rPr>
        <w:t xml:space="preserve">Instances of unwanted </w:t>
      </w:r>
      <w:proofErr w:type="spellStart"/>
      <w:r w:rsidRPr="0053668C">
        <w:rPr>
          <w:bCs/>
          <w:sz w:val="20"/>
        </w:rPr>
        <w:t>behaviour</w:t>
      </w:r>
      <w:proofErr w:type="spellEnd"/>
      <w:r w:rsidRPr="0053668C">
        <w:rPr>
          <w:bCs/>
          <w:sz w:val="20"/>
        </w:rPr>
        <w:t xml:space="preserve"> are taken seriously and dealt with immediately.</w:t>
      </w:r>
    </w:p>
    <w:p w14:paraId="6734E366" w14:textId="5E10B5E7" w:rsidR="005B12CC" w:rsidRPr="0053668C" w:rsidRDefault="005B12CC" w:rsidP="005B12CC">
      <w:pPr>
        <w:spacing w:line="259" w:lineRule="auto"/>
        <w:ind w:left="81"/>
        <w:rPr>
          <w:bCs/>
        </w:rPr>
      </w:pPr>
      <w:r w:rsidRPr="0053668C">
        <w:rPr>
          <w:bCs/>
          <w:sz w:val="20"/>
        </w:rPr>
        <w:t xml:space="preserve">   </w:t>
      </w:r>
    </w:p>
    <w:p w14:paraId="7304B670" w14:textId="77777777" w:rsidR="005B12CC" w:rsidRDefault="005B12CC" w:rsidP="005002A1">
      <w:pPr>
        <w:pStyle w:val="ListParagraph"/>
        <w:numPr>
          <w:ilvl w:val="0"/>
          <w:numId w:val="38"/>
        </w:numPr>
        <w:spacing w:after="4"/>
        <w:ind w:right="53"/>
      </w:pPr>
      <w:r w:rsidRPr="005002A1">
        <w:rPr>
          <w:sz w:val="20"/>
        </w:rPr>
        <w:t xml:space="preserve">The Pastoral Manager will keep a record of all reported incidents.  </w:t>
      </w:r>
    </w:p>
    <w:p w14:paraId="16D7E698" w14:textId="77777777" w:rsidR="005B12CC" w:rsidRDefault="005B12CC" w:rsidP="005002A1">
      <w:pPr>
        <w:pStyle w:val="ListParagraph"/>
        <w:numPr>
          <w:ilvl w:val="0"/>
          <w:numId w:val="38"/>
        </w:numPr>
        <w:spacing w:after="4"/>
        <w:ind w:right="53"/>
      </w:pPr>
      <w:r w:rsidRPr="005002A1">
        <w:rPr>
          <w:sz w:val="20"/>
        </w:rPr>
        <w:t xml:space="preserve">After an initial incident of negative </w:t>
      </w:r>
      <w:proofErr w:type="spellStart"/>
      <w:r w:rsidRPr="005002A1">
        <w:rPr>
          <w:sz w:val="20"/>
        </w:rPr>
        <w:t>behaviour</w:t>
      </w:r>
      <w:proofErr w:type="spellEnd"/>
      <w:r w:rsidRPr="005002A1">
        <w:rPr>
          <w:sz w:val="20"/>
        </w:rPr>
        <w:t xml:space="preserve">, the following steps are followed: The Pastoral Manager investigates the incident and decides whether it constitutes unwanted </w:t>
      </w:r>
      <w:proofErr w:type="spellStart"/>
      <w:r w:rsidRPr="005002A1">
        <w:rPr>
          <w:sz w:val="20"/>
        </w:rPr>
        <w:t>behaviour</w:t>
      </w:r>
      <w:proofErr w:type="spellEnd"/>
      <w:r w:rsidRPr="005002A1">
        <w:rPr>
          <w:sz w:val="20"/>
        </w:rPr>
        <w:t xml:space="preserve">.   </w:t>
      </w:r>
    </w:p>
    <w:p w14:paraId="4C8C861F" w14:textId="460237BE" w:rsidR="00C64B2F" w:rsidRPr="005002A1" w:rsidRDefault="00C64B2F" w:rsidP="005002A1">
      <w:pPr>
        <w:pStyle w:val="ListParagraph"/>
        <w:numPr>
          <w:ilvl w:val="0"/>
          <w:numId w:val="38"/>
        </w:numPr>
        <w:spacing w:after="4"/>
        <w:ind w:right="53"/>
        <w:rPr>
          <w:sz w:val="20"/>
        </w:rPr>
      </w:pPr>
      <w:r w:rsidRPr="005002A1">
        <w:rPr>
          <w:sz w:val="20"/>
        </w:rPr>
        <w:t>The Pastoral Manager (and/or staff immediately involved) will respond using calm, empathetic approaches such as de-escalation techniques, positive distraction, and supportive redirection, helping the student to restore emotional safety and repair relationships.</w:t>
      </w:r>
    </w:p>
    <w:p w14:paraId="29D46233" w14:textId="54514337" w:rsidR="005B12CC" w:rsidRDefault="005B12CC" w:rsidP="005002A1">
      <w:pPr>
        <w:pStyle w:val="ListParagraph"/>
        <w:numPr>
          <w:ilvl w:val="0"/>
          <w:numId w:val="38"/>
        </w:numPr>
        <w:spacing w:after="4"/>
        <w:ind w:right="53"/>
      </w:pPr>
      <w:r w:rsidRPr="005002A1">
        <w:rPr>
          <w:sz w:val="20"/>
        </w:rPr>
        <w:lastRenderedPageBreak/>
        <w:t xml:space="preserve">The student may require an alternative on or off-site activity.  </w:t>
      </w:r>
    </w:p>
    <w:p w14:paraId="53C80748" w14:textId="77777777" w:rsidR="005B12CC" w:rsidRDefault="005B12CC" w:rsidP="005002A1">
      <w:pPr>
        <w:pStyle w:val="ListParagraph"/>
        <w:numPr>
          <w:ilvl w:val="0"/>
          <w:numId w:val="38"/>
        </w:numPr>
        <w:spacing w:after="4"/>
        <w:ind w:right="53"/>
      </w:pPr>
      <w:r w:rsidRPr="005002A1">
        <w:rPr>
          <w:sz w:val="20"/>
        </w:rPr>
        <w:t xml:space="preserve">The Pastoral Manager will seek advice from SLT if the incident continues or is more serious.  </w:t>
      </w:r>
    </w:p>
    <w:p w14:paraId="3BCC3D4F" w14:textId="77777777" w:rsidR="005B12CC" w:rsidRDefault="005B12CC" w:rsidP="005002A1">
      <w:pPr>
        <w:pStyle w:val="ListParagraph"/>
        <w:numPr>
          <w:ilvl w:val="0"/>
          <w:numId w:val="38"/>
        </w:numPr>
        <w:spacing w:after="4"/>
        <w:ind w:right="53"/>
      </w:pPr>
      <w:r w:rsidRPr="005002A1">
        <w:rPr>
          <w:sz w:val="20"/>
        </w:rPr>
        <w:t xml:space="preserve">This incident of </w:t>
      </w:r>
      <w:proofErr w:type="spellStart"/>
      <w:r w:rsidRPr="005002A1">
        <w:rPr>
          <w:sz w:val="20"/>
        </w:rPr>
        <w:t>behaviour</w:t>
      </w:r>
      <w:proofErr w:type="spellEnd"/>
      <w:r w:rsidRPr="005002A1">
        <w:rPr>
          <w:sz w:val="20"/>
        </w:rPr>
        <w:t xml:space="preserve"> is logged in the notes for afternoon briefing and is entered onto SLEUTH. </w:t>
      </w:r>
    </w:p>
    <w:p w14:paraId="2558C59C" w14:textId="77777777" w:rsidR="005B12CC" w:rsidRDefault="005B12CC" w:rsidP="005002A1">
      <w:pPr>
        <w:pStyle w:val="ListParagraph"/>
        <w:numPr>
          <w:ilvl w:val="0"/>
          <w:numId w:val="38"/>
        </w:numPr>
        <w:spacing w:after="4"/>
        <w:ind w:right="53"/>
      </w:pPr>
      <w:r w:rsidRPr="005002A1">
        <w:rPr>
          <w:sz w:val="20"/>
        </w:rPr>
        <w:t xml:space="preserve">Parents/carers will be informed if the </w:t>
      </w:r>
      <w:proofErr w:type="spellStart"/>
      <w:r w:rsidRPr="005002A1">
        <w:rPr>
          <w:sz w:val="20"/>
        </w:rPr>
        <w:t>behaviour</w:t>
      </w:r>
      <w:proofErr w:type="spellEnd"/>
      <w:r w:rsidRPr="005002A1">
        <w:rPr>
          <w:sz w:val="20"/>
        </w:rPr>
        <w:t xml:space="preserve"> is serious or repeated on a number of occasions.  </w:t>
      </w:r>
    </w:p>
    <w:p w14:paraId="2688F789" w14:textId="77777777" w:rsidR="00B073AE" w:rsidRDefault="00B073AE" w:rsidP="005002A1">
      <w:pPr>
        <w:pStyle w:val="Heading3"/>
        <w:numPr>
          <w:ilvl w:val="0"/>
          <w:numId w:val="38"/>
        </w:numPr>
        <w:rPr>
          <w:rFonts w:ascii="Arial" w:eastAsia="Work Sans" w:hAnsi="Arial" w:cs="Work Sans"/>
          <w:color w:val="auto"/>
          <w:sz w:val="20"/>
          <w:szCs w:val="22"/>
        </w:rPr>
      </w:pPr>
      <w:r w:rsidRPr="00B073AE">
        <w:rPr>
          <w:rFonts w:ascii="Arial" w:eastAsia="Work Sans" w:hAnsi="Arial" w:cs="Work Sans"/>
          <w:color w:val="auto"/>
          <w:sz w:val="20"/>
          <w:szCs w:val="22"/>
        </w:rPr>
        <w:t xml:space="preserve">The College will ensure that all responses to </w:t>
      </w:r>
      <w:proofErr w:type="spellStart"/>
      <w:r w:rsidRPr="00B073AE">
        <w:rPr>
          <w:rFonts w:ascii="Arial" w:eastAsia="Work Sans" w:hAnsi="Arial" w:cs="Work Sans"/>
          <w:color w:val="auto"/>
          <w:sz w:val="20"/>
          <w:szCs w:val="22"/>
        </w:rPr>
        <w:t>behaviour</w:t>
      </w:r>
      <w:proofErr w:type="spellEnd"/>
      <w:r w:rsidRPr="00B073AE">
        <w:rPr>
          <w:rFonts w:ascii="Arial" w:eastAsia="Work Sans" w:hAnsi="Arial" w:cs="Work Sans"/>
          <w:color w:val="auto"/>
          <w:sz w:val="20"/>
          <w:szCs w:val="22"/>
        </w:rPr>
        <w:t xml:space="preserve"> are supportive, proportionate, and tailored to each student’s individual needs and circumstances.</w:t>
      </w:r>
    </w:p>
    <w:p w14:paraId="6CE83ECE" w14:textId="77777777" w:rsidR="0053668C" w:rsidRPr="0053668C" w:rsidRDefault="0053668C" w:rsidP="0053668C"/>
    <w:p w14:paraId="2BFE354F" w14:textId="75B46E67" w:rsidR="005B12CC" w:rsidRPr="0053668C" w:rsidRDefault="005B12CC" w:rsidP="005B12CC">
      <w:pPr>
        <w:pStyle w:val="Heading3"/>
        <w:ind w:left="81"/>
        <w:rPr>
          <w:rFonts w:ascii="Arial" w:hAnsi="Arial" w:cs="Arial"/>
          <w:color w:val="auto"/>
          <w:sz w:val="20"/>
          <w:szCs w:val="20"/>
        </w:rPr>
      </w:pPr>
      <w:r w:rsidRPr="0053668C">
        <w:rPr>
          <w:rFonts w:ascii="Arial" w:hAnsi="Arial" w:cs="Arial"/>
          <w:b/>
          <w:bCs/>
          <w:color w:val="auto"/>
          <w:sz w:val="20"/>
          <w:szCs w:val="20"/>
        </w:rPr>
        <w:t>3.2</w:t>
      </w:r>
      <w:r w:rsidRPr="0053668C">
        <w:rPr>
          <w:rFonts w:ascii="Arial" w:hAnsi="Arial" w:cs="Arial"/>
          <w:color w:val="auto"/>
          <w:sz w:val="20"/>
          <w:szCs w:val="20"/>
        </w:rPr>
        <w:t xml:space="preserve"> </w:t>
      </w:r>
      <w:r w:rsidR="0053668C">
        <w:rPr>
          <w:rFonts w:ascii="Arial" w:hAnsi="Arial" w:cs="Arial"/>
          <w:color w:val="auto"/>
          <w:sz w:val="20"/>
          <w:szCs w:val="20"/>
        </w:rPr>
        <w:tab/>
      </w:r>
      <w:r w:rsidRPr="0053668C">
        <w:rPr>
          <w:rFonts w:ascii="Arial" w:hAnsi="Arial" w:cs="Arial"/>
          <w:color w:val="auto"/>
          <w:sz w:val="20"/>
          <w:szCs w:val="20"/>
        </w:rPr>
        <w:t xml:space="preserve">Positive staff-student relationships   </w:t>
      </w:r>
    </w:p>
    <w:p w14:paraId="6A9A09CC" w14:textId="77777777" w:rsidR="005002A1" w:rsidRPr="005002A1" w:rsidRDefault="005002A1" w:rsidP="005002A1"/>
    <w:p w14:paraId="524FF55C" w14:textId="77777777" w:rsidR="005B12CC" w:rsidRDefault="005B12CC" w:rsidP="005B12CC">
      <w:pPr>
        <w:spacing w:after="4"/>
        <w:ind w:left="81" w:right="53"/>
        <w:rPr>
          <w:sz w:val="20"/>
        </w:rPr>
      </w:pPr>
      <w:r>
        <w:rPr>
          <w:sz w:val="20"/>
        </w:rPr>
        <w:t xml:space="preserve">Positive staff-student relationships are key to supporting unwanted </w:t>
      </w:r>
      <w:proofErr w:type="spellStart"/>
      <w:r>
        <w:rPr>
          <w:sz w:val="20"/>
        </w:rPr>
        <w:t>behaviour</w:t>
      </w:r>
      <w:proofErr w:type="spellEnd"/>
      <w:r>
        <w:rPr>
          <w:sz w:val="20"/>
        </w:rPr>
        <w:t xml:space="preserve">. The College focusses heavily on forming these relationships to allow staff to understand their students and create a strong foundation from which </w:t>
      </w:r>
      <w:proofErr w:type="spellStart"/>
      <w:r>
        <w:rPr>
          <w:sz w:val="20"/>
        </w:rPr>
        <w:t>behavioural</w:t>
      </w:r>
      <w:proofErr w:type="spellEnd"/>
      <w:r>
        <w:rPr>
          <w:sz w:val="20"/>
        </w:rPr>
        <w:t xml:space="preserve"> change can take place.  </w:t>
      </w:r>
    </w:p>
    <w:p w14:paraId="1337B4DC" w14:textId="77777777" w:rsidR="005002A1" w:rsidRDefault="005002A1" w:rsidP="005B12CC">
      <w:pPr>
        <w:spacing w:after="4"/>
        <w:ind w:left="81" w:right="53"/>
      </w:pPr>
    </w:p>
    <w:p w14:paraId="6084A635" w14:textId="25FC4CAC" w:rsidR="005B12CC" w:rsidRPr="0053668C" w:rsidRDefault="005B12CC" w:rsidP="005B12CC">
      <w:pPr>
        <w:pStyle w:val="Heading3"/>
        <w:ind w:left="81"/>
        <w:rPr>
          <w:rFonts w:ascii="Arial" w:hAnsi="Arial" w:cs="Arial"/>
          <w:color w:val="auto"/>
          <w:sz w:val="20"/>
          <w:szCs w:val="20"/>
        </w:rPr>
      </w:pPr>
      <w:r w:rsidRPr="0053668C">
        <w:rPr>
          <w:rFonts w:ascii="Arial" w:hAnsi="Arial" w:cs="Arial"/>
          <w:b/>
          <w:bCs/>
          <w:color w:val="auto"/>
          <w:sz w:val="20"/>
          <w:szCs w:val="20"/>
        </w:rPr>
        <w:t>3.3</w:t>
      </w:r>
      <w:r w:rsidRPr="0053668C">
        <w:rPr>
          <w:rFonts w:ascii="Arial" w:hAnsi="Arial" w:cs="Arial"/>
          <w:color w:val="auto"/>
          <w:sz w:val="20"/>
          <w:szCs w:val="20"/>
        </w:rPr>
        <w:t xml:space="preserve"> </w:t>
      </w:r>
      <w:r w:rsidR="0053668C">
        <w:rPr>
          <w:rFonts w:ascii="Arial" w:hAnsi="Arial" w:cs="Arial"/>
          <w:color w:val="auto"/>
          <w:sz w:val="20"/>
          <w:szCs w:val="20"/>
        </w:rPr>
        <w:tab/>
      </w:r>
      <w:r w:rsidRPr="0053668C">
        <w:rPr>
          <w:rFonts w:ascii="Arial" w:hAnsi="Arial" w:cs="Arial"/>
          <w:color w:val="auto"/>
          <w:sz w:val="20"/>
          <w:szCs w:val="20"/>
        </w:rPr>
        <w:t xml:space="preserve">De-escalation strategies  </w:t>
      </w:r>
    </w:p>
    <w:p w14:paraId="4602FEBA" w14:textId="77777777" w:rsidR="005002A1" w:rsidRPr="005002A1" w:rsidRDefault="005002A1" w:rsidP="005002A1"/>
    <w:p w14:paraId="5BE92CA6" w14:textId="77777777" w:rsidR="005B12CC" w:rsidRDefault="005B12CC" w:rsidP="000822E2">
      <w:pPr>
        <w:pStyle w:val="ListParagraph"/>
        <w:numPr>
          <w:ilvl w:val="0"/>
          <w:numId w:val="39"/>
        </w:numPr>
        <w:spacing w:after="4"/>
        <w:ind w:right="53"/>
      </w:pPr>
      <w:r w:rsidRPr="000822E2">
        <w:rPr>
          <w:sz w:val="20"/>
        </w:rPr>
        <w:t xml:space="preserve">Where negative </w:t>
      </w:r>
      <w:proofErr w:type="spellStart"/>
      <w:r w:rsidRPr="000822E2">
        <w:rPr>
          <w:sz w:val="20"/>
        </w:rPr>
        <w:t>behaviour</w:t>
      </w:r>
      <w:proofErr w:type="spellEnd"/>
      <w:r w:rsidRPr="000822E2">
        <w:rPr>
          <w:sz w:val="20"/>
        </w:rPr>
        <w:t xml:space="preserve"> is present, staff members will implement de-escalation strategies to diffuse the situation. </w:t>
      </w:r>
    </w:p>
    <w:p w14:paraId="1B62BDA4" w14:textId="77777777" w:rsidR="005B12CC" w:rsidRDefault="005B12CC" w:rsidP="000822E2">
      <w:pPr>
        <w:pStyle w:val="ListParagraph"/>
        <w:numPr>
          <w:ilvl w:val="0"/>
          <w:numId w:val="39"/>
        </w:numPr>
        <w:spacing w:after="4"/>
        <w:ind w:right="53"/>
      </w:pPr>
      <w:r w:rsidRPr="000822E2">
        <w:rPr>
          <w:sz w:val="20"/>
        </w:rPr>
        <w:t xml:space="preserve">This includes:  </w:t>
      </w:r>
    </w:p>
    <w:p w14:paraId="3611EE2E" w14:textId="77777777" w:rsidR="005B12CC" w:rsidRDefault="005B12CC" w:rsidP="000822E2">
      <w:pPr>
        <w:pStyle w:val="ListParagraph"/>
        <w:numPr>
          <w:ilvl w:val="0"/>
          <w:numId w:val="39"/>
        </w:numPr>
        <w:spacing w:after="4"/>
        <w:ind w:right="1954"/>
      </w:pPr>
      <w:r w:rsidRPr="000822E2">
        <w:rPr>
          <w:sz w:val="20"/>
        </w:rPr>
        <w:t xml:space="preserve">Appearing calm and using a modulated, low tone of voice Using simple, direct language.  Avoiding being defensive, e.g. if comments or insults are directed at the staff member.  </w:t>
      </w:r>
    </w:p>
    <w:p w14:paraId="68EB3DFD" w14:textId="77777777" w:rsidR="005B12CC" w:rsidRDefault="005B12CC" w:rsidP="000822E2">
      <w:pPr>
        <w:pStyle w:val="ListParagraph"/>
        <w:numPr>
          <w:ilvl w:val="0"/>
          <w:numId w:val="39"/>
        </w:numPr>
        <w:spacing w:after="4"/>
        <w:ind w:right="53"/>
      </w:pPr>
      <w:r w:rsidRPr="000822E2">
        <w:rPr>
          <w:sz w:val="20"/>
        </w:rPr>
        <w:t xml:space="preserve">Providing adequate personal space and not blocking a student’s escape route.  </w:t>
      </w:r>
    </w:p>
    <w:p w14:paraId="23B6069A" w14:textId="77777777" w:rsidR="005B12CC" w:rsidRDefault="005B12CC" w:rsidP="000822E2">
      <w:pPr>
        <w:pStyle w:val="ListParagraph"/>
        <w:numPr>
          <w:ilvl w:val="0"/>
          <w:numId w:val="39"/>
        </w:numPr>
        <w:spacing w:after="4"/>
        <w:ind w:right="53"/>
      </w:pPr>
      <w:r w:rsidRPr="000822E2">
        <w:rPr>
          <w:sz w:val="20"/>
        </w:rPr>
        <w:t xml:space="preserve">Showing open, accepting body language, e.g. not standing with their arms crossed.  </w:t>
      </w:r>
    </w:p>
    <w:p w14:paraId="192806CF" w14:textId="77777777" w:rsidR="005B12CC" w:rsidRDefault="005B12CC" w:rsidP="000822E2">
      <w:pPr>
        <w:pStyle w:val="ListParagraph"/>
        <w:numPr>
          <w:ilvl w:val="0"/>
          <w:numId w:val="39"/>
        </w:numPr>
        <w:spacing w:after="4"/>
        <w:ind w:right="53"/>
      </w:pPr>
      <w:r w:rsidRPr="000822E2">
        <w:rPr>
          <w:sz w:val="20"/>
        </w:rPr>
        <w:t xml:space="preserve">Reassuring the student and creating an outcome goal.  </w:t>
      </w:r>
    </w:p>
    <w:p w14:paraId="2F99E3E7" w14:textId="77777777" w:rsidR="005B12CC" w:rsidRDefault="005B12CC" w:rsidP="000822E2">
      <w:pPr>
        <w:pStyle w:val="ListParagraph"/>
        <w:numPr>
          <w:ilvl w:val="0"/>
          <w:numId w:val="39"/>
        </w:numPr>
        <w:spacing w:after="4"/>
        <w:ind w:right="53"/>
      </w:pPr>
      <w:r w:rsidRPr="000822E2">
        <w:rPr>
          <w:sz w:val="20"/>
        </w:rPr>
        <w:t xml:space="preserve">Identifying any points of agreement to build a rapport.  </w:t>
      </w:r>
    </w:p>
    <w:p w14:paraId="3DC8F14E" w14:textId="77777777" w:rsidR="005B12CC" w:rsidRPr="000822E2" w:rsidRDefault="005B12CC" w:rsidP="000822E2">
      <w:pPr>
        <w:pStyle w:val="ListParagraph"/>
        <w:numPr>
          <w:ilvl w:val="0"/>
          <w:numId w:val="39"/>
        </w:numPr>
        <w:spacing w:after="4"/>
        <w:ind w:right="1406"/>
        <w:rPr>
          <w:sz w:val="20"/>
        </w:rPr>
      </w:pPr>
      <w:r w:rsidRPr="000822E2">
        <w:rPr>
          <w:sz w:val="20"/>
        </w:rPr>
        <w:t xml:space="preserve">Offering the student a face-saving route out of confrontation, e.g. that if they stop the </w:t>
      </w:r>
      <w:proofErr w:type="spellStart"/>
      <w:r w:rsidRPr="000822E2">
        <w:rPr>
          <w:sz w:val="20"/>
        </w:rPr>
        <w:t>behaviour</w:t>
      </w:r>
      <w:proofErr w:type="spellEnd"/>
      <w:r w:rsidRPr="000822E2">
        <w:rPr>
          <w:sz w:val="20"/>
        </w:rPr>
        <w:t xml:space="preserve">, then the consequences will be lessened.  </w:t>
      </w:r>
    </w:p>
    <w:p w14:paraId="7A807C56" w14:textId="77777777" w:rsidR="000822E2" w:rsidRDefault="000822E2" w:rsidP="005B12CC">
      <w:pPr>
        <w:spacing w:after="4"/>
        <w:ind w:left="81" w:right="1406"/>
        <w:rPr>
          <w:sz w:val="20"/>
        </w:rPr>
      </w:pPr>
    </w:p>
    <w:p w14:paraId="60DE15C0" w14:textId="77777777" w:rsidR="005B12CC" w:rsidRDefault="005B12CC" w:rsidP="005B12CC">
      <w:pPr>
        <w:spacing w:after="4"/>
        <w:ind w:left="81" w:right="1406"/>
        <w:rPr>
          <w:b/>
          <w:sz w:val="20"/>
        </w:rPr>
      </w:pPr>
      <w:r>
        <w:rPr>
          <w:b/>
          <w:sz w:val="20"/>
        </w:rPr>
        <w:t xml:space="preserve">3.4 </w:t>
      </w:r>
      <w:r w:rsidRPr="000822E2">
        <w:rPr>
          <w:bCs/>
          <w:sz w:val="20"/>
        </w:rPr>
        <w:t xml:space="preserve">Positive Physical </w:t>
      </w:r>
      <w:r>
        <w:rPr>
          <w:b/>
          <w:sz w:val="20"/>
        </w:rPr>
        <w:t xml:space="preserve">Handling  </w:t>
      </w:r>
    </w:p>
    <w:p w14:paraId="074E7027" w14:textId="77777777" w:rsidR="000822E2" w:rsidRDefault="000822E2" w:rsidP="005B12CC">
      <w:pPr>
        <w:spacing w:after="4"/>
        <w:ind w:left="81" w:right="1406"/>
      </w:pPr>
    </w:p>
    <w:p w14:paraId="42F54D7A" w14:textId="77777777" w:rsidR="005B12CC" w:rsidRDefault="005B12CC" w:rsidP="005B12CC">
      <w:pPr>
        <w:spacing w:after="4"/>
        <w:ind w:left="81" w:right="53"/>
      </w:pPr>
      <w:r>
        <w:rPr>
          <w:sz w:val="20"/>
        </w:rPr>
        <w:t>Physical restraint will only be used as a last resort and as a method of restraint. Staff members will use their professional judgement of the incident to decide whether physical intervention is necessary. The situations in which physical restraint may be appropriate are detailed in the Positive Handling Policy.</w:t>
      </w:r>
      <w:r>
        <w:rPr>
          <w:b/>
          <w:sz w:val="20"/>
        </w:rPr>
        <w:t xml:space="preserve"> </w:t>
      </w:r>
      <w:r>
        <w:rPr>
          <w:sz w:val="20"/>
        </w:rPr>
        <w:t xml:space="preserve"> </w:t>
      </w:r>
    </w:p>
    <w:p w14:paraId="57AA1C48" w14:textId="77777777" w:rsidR="005B12CC" w:rsidRDefault="005B12CC" w:rsidP="005B12CC">
      <w:pPr>
        <w:spacing w:line="259" w:lineRule="auto"/>
        <w:ind w:left="86"/>
      </w:pPr>
      <w:r>
        <w:rPr>
          <w:sz w:val="20"/>
        </w:rPr>
        <w:t xml:space="preserve">  </w:t>
      </w:r>
    </w:p>
    <w:p w14:paraId="340BE3A1" w14:textId="3A81403D" w:rsidR="005B12CC" w:rsidRDefault="005B12CC" w:rsidP="005B12CC">
      <w:pPr>
        <w:pStyle w:val="Heading3"/>
        <w:ind w:left="81"/>
      </w:pPr>
      <w:r>
        <w:t xml:space="preserve">Putting things right  </w:t>
      </w:r>
    </w:p>
    <w:p w14:paraId="4EE1558C" w14:textId="77777777" w:rsidR="00DE6674" w:rsidRPr="00DE6674" w:rsidRDefault="00DE6674" w:rsidP="00DE6674"/>
    <w:p w14:paraId="307412C3" w14:textId="77777777" w:rsidR="00DE6674" w:rsidRDefault="005B12CC" w:rsidP="005B12CC">
      <w:pPr>
        <w:spacing w:after="4"/>
        <w:ind w:left="81" w:right="53"/>
        <w:rPr>
          <w:sz w:val="20"/>
        </w:rPr>
      </w:pPr>
      <w:r>
        <w:rPr>
          <w:b/>
          <w:sz w:val="20"/>
        </w:rPr>
        <w:t>4.1</w:t>
      </w:r>
      <w:r>
        <w:rPr>
          <w:sz w:val="20"/>
        </w:rPr>
        <w:t xml:space="preserve">  </w:t>
      </w:r>
      <w:r>
        <w:rPr>
          <w:sz w:val="20"/>
        </w:rPr>
        <w:tab/>
        <w:t>Rather than build barriers, the college has elected to remove them and place a greater emphasis on restoring good order and putting things right.  This is often initially very difficult for a young person but incredibly rewarding when the skill is mastered.</w:t>
      </w:r>
    </w:p>
    <w:p w14:paraId="4728596D" w14:textId="359BAE22" w:rsidR="005B12CC" w:rsidRDefault="005B12CC" w:rsidP="005B12CC">
      <w:pPr>
        <w:spacing w:after="4"/>
        <w:ind w:left="81" w:right="53"/>
      </w:pPr>
      <w:r>
        <w:rPr>
          <w:sz w:val="20"/>
        </w:rPr>
        <w:t xml:space="preserve">  </w:t>
      </w:r>
    </w:p>
    <w:p w14:paraId="71FB7E71" w14:textId="77777777" w:rsidR="005B12CC" w:rsidRDefault="005B12CC" w:rsidP="005B12CC">
      <w:pPr>
        <w:spacing w:after="32"/>
        <w:ind w:left="81" w:right="53"/>
      </w:pPr>
      <w:r>
        <w:rPr>
          <w:b/>
          <w:sz w:val="20"/>
        </w:rPr>
        <w:t xml:space="preserve">4.2   </w:t>
      </w:r>
      <w:r>
        <w:rPr>
          <w:b/>
          <w:sz w:val="20"/>
        </w:rPr>
        <w:tab/>
      </w:r>
      <w:r>
        <w:rPr>
          <w:sz w:val="20"/>
        </w:rPr>
        <w:t xml:space="preserve">Students who demonstrate unwanted </w:t>
      </w:r>
      <w:proofErr w:type="spellStart"/>
      <w:r>
        <w:rPr>
          <w:sz w:val="20"/>
        </w:rPr>
        <w:t>behaviour</w:t>
      </w:r>
      <w:proofErr w:type="spellEnd"/>
      <w:r>
        <w:rPr>
          <w:sz w:val="20"/>
        </w:rPr>
        <w:t xml:space="preserve"> or breach the student code of conduct will be given supportive opportunities to de-escalate their negative </w:t>
      </w:r>
      <w:proofErr w:type="spellStart"/>
      <w:r>
        <w:rPr>
          <w:sz w:val="20"/>
        </w:rPr>
        <w:t>behaviour</w:t>
      </w:r>
      <w:proofErr w:type="spellEnd"/>
      <w:r>
        <w:rPr>
          <w:sz w:val="20"/>
        </w:rPr>
        <w:t xml:space="preserve">. This may be:   </w:t>
      </w:r>
    </w:p>
    <w:p w14:paraId="582E98B4" w14:textId="77777777" w:rsidR="005B12CC" w:rsidRDefault="005B12CC" w:rsidP="005B12CC">
      <w:pPr>
        <w:widowControl/>
        <w:numPr>
          <w:ilvl w:val="0"/>
          <w:numId w:val="35"/>
        </w:numPr>
        <w:autoSpaceDE/>
        <w:autoSpaceDN/>
        <w:spacing w:after="4" w:line="249" w:lineRule="auto"/>
        <w:ind w:right="53" w:firstLine="735"/>
      </w:pPr>
      <w:r>
        <w:rPr>
          <w:sz w:val="20"/>
        </w:rPr>
        <w:t xml:space="preserve">Working with a different tutor or member of the pastoral team   </w:t>
      </w:r>
    </w:p>
    <w:p w14:paraId="0EA521B6" w14:textId="77777777" w:rsidR="005B12CC" w:rsidRDefault="005B12CC" w:rsidP="005B12CC">
      <w:pPr>
        <w:widowControl/>
        <w:numPr>
          <w:ilvl w:val="0"/>
          <w:numId w:val="35"/>
        </w:numPr>
        <w:autoSpaceDE/>
        <w:autoSpaceDN/>
        <w:spacing w:after="4" w:line="249" w:lineRule="auto"/>
        <w:ind w:right="53" w:firstLine="735"/>
      </w:pPr>
      <w:r>
        <w:rPr>
          <w:sz w:val="20"/>
        </w:rPr>
        <w:t xml:space="preserve">Changing activity (this may be an off-site activity)   </w:t>
      </w:r>
    </w:p>
    <w:p w14:paraId="700B014E" w14:textId="77777777" w:rsidR="005B12CC" w:rsidRDefault="005B12CC" w:rsidP="005B12CC">
      <w:pPr>
        <w:widowControl/>
        <w:numPr>
          <w:ilvl w:val="0"/>
          <w:numId w:val="35"/>
        </w:numPr>
        <w:autoSpaceDE/>
        <w:autoSpaceDN/>
        <w:spacing w:after="4" w:line="249" w:lineRule="auto"/>
        <w:ind w:right="53" w:firstLine="735"/>
      </w:pPr>
      <w:r>
        <w:rPr>
          <w:sz w:val="20"/>
        </w:rPr>
        <w:t xml:space="preserve">Time with a member of SLT to resolve situations and find a positive outcome.   Students are then supported to put things right with the other student(s).  </w:t>
      </w:r>
    </w:p>
    <w:p w14:paraId="713E0465" w14:textId="77777777" w:rsidR="005B12CC" w:rsidRDefault="005B12CC" w:rsidP="005B12CC">
      <w:pPr>
        <w:spacing w:line="259" w:lineRule="auto"/>
        <w:ind w:left="86"/>
      </w:pPr>
      <w:r>
        <w:rPr>
          <w:sz w:val="20"/>
        </w:rPr>
        <w:t xml:space="preserve">   </w:t>
      </w:r>
    </w:p>
    <w:p w14:paraId="733B88A8" w14:textId="77777777" w:rsidR="005B12CC" w:rsidRDefault="005B12CC" w:rsidP="005B12CC">
      <w:pPr>
        <w:pStyle w:val="Heading3"/>
        <w:ind w:left="81"/>
      </w:pPr>
      <w:r>
        <w:t xml:space="preserve">Student Rewards System  </w:t>
      </w:r>
    </w:p>
    <w:p w14:paraId="2D52E67D" w14:textId="77777777" w:rsidR="00651354" w:rsidRPr="00651354" w:rsidRDefault="00651354" w:rsidP="00651354"/>
    <w:p w14:paraId="4DF67982" w14:textId="77777777" w:rsidR="005B12CC" w:rsidRDefault="005B12CC" w:rsidP="005B12CC">
      <w:pPr>
        <w:spacing w:after="4"/>
        <w:ind w:left="81" w:right="53"/>
      </w:pPr>
      <w:r>
        <w:rPr>
          <w:b/>
          <w:sz w:val="20"/>
        </w:rPr>
        <w:t xml:space="preserve">5.1 </w:t>
      </w:r>
      <w:r>
        <w:rPr>
          <w:b/>
          <w:sz w:val="20"/>
        </w:rPr>
        <w:tab/>
      </w:r>
      <w:r w:rsidRPr="006F1AAC">
        <w:rPr>
          <w:sz w:val="20"/>
        </w:rPr>
        <w:t xml:space="preserve">A reward system is in place, whereby students are able to earn points for accessing their educational offer, showing appropriate </w:t>
      </w:r>
      <w:proofErr w:type="spellStart"/>
      <w:r w:rsidRPr="006F1AAC">
        <w:rPr>
          <w:sz w:val="20"/>
        </w:rPr>
        <w:t>behaviour</w:t>
      </w:r>
      <w:proofErr w:type="spellEnd"/>
      <w:r w:rsidRPr="006F1AAC">
        <w:rPr>
          <w:sz w:val="20"/>
        </w:rPr>
        <w:t>, working towards their ECHP targets and following our college values.</w:t>
      </w:r>
      <w:r>
        <w:rPr>
          <w:b/>
          <w:sz w:val="20"/>
        </w:rPr>
        <w:t xml:space="preserve">  </w:t>
      </w:r>
      <w:r>
        <w:rPr>
          <w:sz w:val="20"/>
        </w:rPr>
        <w:t xml:space="preserve"> </w:t>
      </w:r>
    </w:p>
    <w:p w14:paraId="03A06066" w14:textId="77777777" w:rsidR="005B12CC" w:rsidRDefault="005B12CC" w:rsidP="005B12CC">
      <w:pPr>
        <w:spacing w:after="4"/>
        <w:ind w:left="81" w:right="53"/>
      </w:pPr>
      <w:r>
        <w:rPr>
          <w:b/>
          <w:sz w:val="20"/>
        </w:rPr>
        <w:t xml:space="preserve">5.2   </w:t>
      </w:r>
      <w:r>
        <w:rPr>
          <w:b/>
          <w:sz w:val="20"/>
        </w:rPr>
        <w:tab/>
      </w:r>
      <w:r>
        <w:rPr>
          <w:sz w:val="20"/>
        </w:rPr>
        <w:t xml:space="preserve"> Students can earn up to 15 points a week, these points can then be traded in for a reward or something out of the school shop. Students points reset each half term.  </w:t>
      </w:r>
    </w:p>
    <w:p w14:paraId="3A9ED94F" w14:textId="77777777" w:rsidR="005B12CC" w:rsidRDefault="005B12CC" w:rsidP="005B12CC">
      <w:pPr>
        <w:spacing w:after="4"/>
        <w:ind w:left="81" w:right="1634"/>
      </w:pPr>
      <w:r>
        <w:rPr>
          <w:b/>
          <w:sz w:val="20"/>
        </w:rPr>
        <w:t>5.3</w:t>
      </w:r>
      <w:r>
        <w:rPr>
          <w:sz w:val="20"/>
        </w:rPr>
        <w:t xml:space="preserve"> </w:t>
      </w:r>
      <w:r>
        <w:rPr>
          <w:sz w:val="20"/>
        </w:rPr>
        <w:tab/>
        <w:t>Once a student has earnt a point, this will never be taken away as a form of punishment.</w:t>
      </w:r>
      <w:r>
        <w:rPr>
          <w:i/>
          <w:sz w:val="20"/>
        </w:rPr>
        <w:t xml:space="preserve"> </w:t>
      </w:r>
    </w:p>
    <w:p w14:paraId="7B0384A3" w14:textId="77777777" w:rsidR="005B12CC" w:rsidRDefault="005B12CC" w:rsidP="005B12CC">
      <w:pPr>
        <w:spacing w:line="259" w:lineRule="auto"/>
        <w:ind w:left="86"/>
      </w:pPr>
      <w:r>
        <w:rPr>
          <w:b/>
          <w:i/>
          <w:sz w:val="20"/>
        </w:rPr>
        <w:t xml:space="preserve"> </w:t>
      </w:r>
      <w:r>
        <w:rPr>
          <w:i/>
          <w:sz w:val="20"/>
        </w:rPr>
        <w:t xml:space="preserve">  </w:t>
      </w:r>
    </w:p>
    <w:p w14:paraId="06406CDC" w14:textId="77777777" w:rsidR="00DA7F1F" w:rsidRDefault="005B12CC" w:rsidP="005B12CC">
      <w:pPr>
        <w:pStyle w:val="Heading3"/>
        <w:ind w:left="81"/>
      </w:pPr>
      <w:r>
        <w:lastRenderedPageBreak/>
        <w:t xml:space="preserve">Bespoke learning packages for students  </w:t>
      </w:r>
    </w:p>
    <w:p w14:paraId="5104525B" w14:textId="23516FF2" w:rsidR="005B12CC" w:rsidRDefault="005B12CC" w:rsidP="005B12CC">
      <w:pPr>
        <w:pStyle w:val="Heading3"/>
        <w:ind w:left="81"/>
      </w:pPr>
      <w:r>
        <w:t xml:space="preserve"> </w:t>
      </w:r>
    </w:p>
    <w:p w14:paraId="2DD851B0" w14:textId="77777777" w:rsidR="005B12CC" w:rsidRDefault="005B12CC" w:rsidP="005B12CC">
      <w:pPr>
        <w:spacing w:after="4"/>
        <w:ind w:left="81" w:right="53"/>
        <w:rPr>
          <w:sz w:val="20"/>
        </w:rPr>
      </w:pPr>
      <w:r>
        <w:rPr>
          <w:b/>
          <w:sz w:val="20"/>
        </w:rPr>
        <w:t xml:space="preserve">6.1   </w:t>
      </w:r>
      <w:r>
        <w:rPr>
          <w:b/>
          <w:sz w:val="20"/>
        </w:rPr>
        <w:tab/>
      </w:r>
      <w:r>
        <w:rPr>
          <w:sz w:val="20"/>
        </w:rPr>
        <w:t xml:space="preserve">It is </w:t>
      </w:r>
      <w:proofErr w:type="spellStart"/>
      <w:r>
        <w:rPr>
          <w:sz w:val="20"/>
        </w:rPr>
        <w:t>recognised</w:t>
      </w:r>
      <w:proofErr w:type="spellEnd"/>
      <w:r>
        <w:rPr>
          <w:sz w:val="20"/>
        </w:rPr>
        <w:t xml:space="preserve"> that some students will experience difficulty accessing the curriculum in the normal manner within the classroom and may require alternative packages. These may be set up to allow the student to receive their education and to be successful at college.   </w:t>
      </w:r>
    </w:p>
    <w:p w14:paraId="505D0F18" w14:textId="77777777" w:rsidR="00DA7F1F" w:rsidRDefault="00DA7F1F" w:rsidP="005B12CC">
      <w:pPr>
        <w:spacing w:after="4"/>
        <w:ind w:left="81" w:right="53"/>
      </w:pPr>
    </w:p>
    <w:p w14:paraId="5EC2A49A" w14:textId="77777777" w:rsidR="005B12CC" w:rsidRDefault="005B12CC" w:rsidP="005B12CC">
      <w:pPr>
        <w:spacing w:after="4"/>
        <w:ind w:left="81" w:right="53"/>
        <w:rPr>
          <w:sz w:val="20"/>
        </w:rPr>
      </w:pPr>
      <w:r>
        <w:rPr>
          <w:b/>
          <w:sz w:val="20"/>
        </w:rPr>
        <w:t xml:space="preserve">6.2   </w:t>
      </w:r>
      <w:r>
        <w:rPr>
          <w:b/>
          <w:sz w:val="20"/>
        </w:rPr>
        <w:tab/>
      </w:r>
      <w:r>
        <w:rPr>
          <w:sz w:val="20"/>
        </w:rPr>
        <w:t xml:space="preserve">These packages are flexible in their approach and will be used to increase self-esteem whilst either working towards full-time education or as a full-time alternative to college based learning.    </w:t>
      </w:r>
    </w:p>
    <w:p w14:paraId="604523F2" w14:textId="77777777" w:rsidR="00DA7F1F" w:rsidRDefault="00DA7F1F" w:rsidP="005B12CC">
      <w:pPr>
        <w:spacing w:after="4"/>
        <w:ind w:left="81" w:right="53"/>
      </w:pPr>
    </w:p>
    <w:p w14:paraId="6C3195B6" w14:textId="77777777" w:rsidR="005B12CC" w:rsidRDefault="005B12CC" w:rsidP="005B12CC">
      <w:pPr>
        <w:tabs>
          <w:tab w:val="center" w:pos="5400"/>
        </w:tabs>
        <w:spacing w:after="37"/>
      </w:pPr>
      <w:r>
        <w:rPr>
          <w:b/>
          <w:sz w:val="20"/>
        </w:rPr>
        <w:t xml:space="preserve">6.3   </w:t>
      </w:r>
      <w:r>
        <w:rPr>
          <w:b/>
          <w:sz w:val="20"/>
        </w:rPr>
        <w:tab/>
      </w:r>
      <w:r>
        <w:rPr>
          <w:sz w:val="20"/>
        </w:rPr>
        <w:t xml:space="preserve">Bespoke learning packages may include elements of 1:1 work as appropriate and may be in the form of:   </w:t>
      </w:r>
    </w:p>
    <w:p w14:paraId="45496B4A" w14:textId="77777777" w:rsidR="005B12CC" w:rsidRDefault="005B12CC" w:rsidP="005B12CC">
      <w:pPr>
        <w:widowControl/>
        <w:numPr>
          <w:ilvl w:val="0"/>
          <w:numId w:val="36"/>
        </w:numPr>
        <w:autoSpaceDE/>
        <w:autoSpaceDN/>
        <w:spacing w:after="4" w:line="249" w:lineRule="auto"/>
        <w:ind w:right="53" w:hanging="346"/>
      </w:pPr>
      <w:r>
        <w:rPr>
          <w:sz w:val="20"/>
        </w:rPr>
        <w:t xml:space="preserve">Home tuition/Outreach </w:t>
      </w:r>
      <w:proofErr w:type="spellStart"/>
      <w:r>
        <w:rPr>
          <w:sz w:val="20"/>
        </w:rPr>
        <w:t>programme</w:t>
      </w:r>
      <w:proofErr w:type="spellEnd"/>
      <w:r>
        <w:rPr>
          <w:sz w:val="20"/>
        </w:rPr>
        <w:t xml:space="preserve">   </w:t>
      </w:r>
    </w:p>
    <w:p w14:paraId="2CA5DF9C" w14:textId="77777777" w:rsidR="005B12CC" w:rsidRDefault="005B12CC" w:rsidP="005B12CC">
      <w:pPr>
        <w:widowControl/>
        <w:numPr>
          <w:ilvl w:val="0"/>
          <w:numId w:val="36"/>
        </w:numPr>
        <w:autoSpaceDE/>
        <w:autoSpaceDN/>
        <w:spacing w:after="4" w:line="249" w:lineRule="auto"/>
        <w:ind w:right="53" w:hanging="346"/>
      </w:pPr>
      <w:r>
        <w:rPr>
          <w:sz w:val="20"/>
        </w:rPr>
        <w:t xml:space="preserve">Other college link courses   </w:t>
      </w:r>
    </w:p>
    <w:p w14:paraId="72802276" w14:textId="77777777" w:rsidR="005B12CC" w:rsidRDefault="005B12CC" w:rsidP="005B12CC">
      <w:pPr>
        <w:widowControl/>
        <w:numPr>
          <w:ilvl w:val="0"/>
          <w:numId w:val="36"/>
        </w:numPr>
        <w:autoSpaceDE/>
        <w:autoSpaceDN/>
        <w:spacing w:after="50" w:line="249" w:lineRule="auto"/>
        <w:ind w:right="53" w:hanging="346"/>
      </w:pPr>
      <w:r>
        <w:rPr>
          <w:sz w:val="20"/>
        </w:rPr>
        <w:t xml:space="preserve">Work experience or vocational learning   </w:t>
      </w:r>
    </w:p>
    <w:p w14:paraId="38B6EAF3" w14:textId="77777777" w:rsidR="005B12CC" w:rsidRDefault="005B12CC" w:rsidP="005B12CC">
      <w:pPr>
        <w:widowControl/>
        <w:numPr>
          <w:ilvl w:val="0"/>
          <w:numId w:val="36"/>
        </w:numPr>
        <w:autoSpaceDE/>
        <w:autoSpaceDN/>
        <w:spacing w:after="4" w:line="249" w:lineRule="auto"/>
        <w:ind w:right="53" w:hanging="346"/>
      </w:pPr>
      <w:r>
        <w:rPr>
          <w:sz w:val="20"/>
        </w:rPr>
        <w:t xml:space="preserve">Twilight sessions (students can attend after the other student’s day ends to access a quieter, more focused environment)   </w:t>
      </w:r>
    </w:p>
    <w:p w14:paraId="5C603D46" w14:textId="77777777" w:rsidR="005B12CC" w:rsidRDefault="005B12CC" w:rsidP="005B12CC">
      <w:pPr>
        <w:spacing w:line="259" w:lineRule="auto"/>
        <w:ind w:left="86"/>
      </w:pPr>
      <w:r>
        <w:rPr>
          <w:sz w:val="20"/>
        </w:rPr>
        <w:t xml:space="preserve">   </w:t>
      </w:r>
    </w:p>
    <w:p w14:paraId="731B8DD4" w14:textId="77777777" w:rsidR="005B12CC" w:rsidRDefault="005B12CC" w:rsidP="005B12CC">
      <w:pPr>
        <w:pStyle w:val="Heading3"/>
        <w:ind w:left="81"/>
      </w:pPr>
      <w:r>
        <w:t xml:space="preserve">Suspensions   </w:t>
      </w:r>
    </w:p>
    <w:p w14:paraId="07152345" w14:textId="77777777" w:rsidR="00DA7F1F" w:rsidRPr="00DA7F1F" w:rsidRDefault="00DA7F1F" w:rsidP="00DA7F1F"/>
    <w:p w14:paraId="031CF156" w14:textId="77777777" w:rsidR="005B12CC" w:rsidRDefault="005B12CC" w:rsidP="005B12CC">
      <w:pPr>
        <w:spacing w:after="4"/>
        <w:ind w:left="81" w:right="53"/>
        <w:rPr>
          <w:sz w:val="20"/>
        </w:rPr>
      </w:pPr>
      <w:r>
        <w:rPr>
          <w:b/>
          <w:sz w:val="20"/>
        </w:rPr>
        <w:t>7.1</w:t>
      </w:r>
      <w:r>
        <w:rPr>
          <w:sz w:val="20"/>
        </w:rPr>
        <w:t xml:space="preserve">   </w:t>
      </w:r>
      <w:r>
        <w:rPr>
          <w:sz w:val="20"/>
        </w:rPr>
        <w:tab/>
        <w:t xml:space="preserve">More serious or continued </w:t>
      </w:r>
      <w:proofErr w:type="spellStart"/>
      <w:r>
        <w:rPr>
          <w:sz w:val="20"/>
        </w:rPr>
        <w:t>behaviour</w:t>
      </w:r>
      <w:proofErr w:type="spellEnd"/>
      <w:r>
        <w:rPr>
          <w:sz w:val="20"/>
        </w:rPr>
        <w:t xml:space="preserve"> which shows no sign of positive improvement will result in a meeting being called with parents/carers and social workers (where there is social care involvement) so that concerns may be addressed.   </w:t>
      </w:r>
    </w:p>
    <w:p w14:paraId="23551B3A" w14:textId="77777777" w:rsidR="00DA7F1F" w:rsidRDefault="00DA7F1F" w:rsidP="005B12CC">
      <w:pPr>
        <w:spacing w:after="4"/>
        <w:ind w:left="81" w:right="53"/>
      </w:pPr>
    </w:p>
    <w:p w14:paraId="08631257" w14:textId="77777777" w:rsidR="005B12CC" w:rsidRDefault="005B12CC" w:rsidP="005B12CC">
      <w:pPr>
        <w:spacing w:after="4"/>
        <w:ind w:left="81" w:right="53"/>
      </w:pPr>
      <w:r>
        <w:rPr>
          <w:b/>
          <w:sz w:val="20"/>
        </w:rPr>
        <w:t>7.2</w:t>
      </w:r>
      <w:r>
        <w:rPr>
          <w:sz w:val="20"/>
        </w:rPr>
        <w:t xml:space="preserve">   </w:t>
      </w:r>
      <w:r>
        <w:rPr>
          <w:sz w:val="20"/>
        </w:rPr>
        <w:tab/>
        <w:t xml:space="preserve">Suspensions from the College for fixed periods may be used should </w:t>
      </w:r>
      <w:proofErr w:type="spellStart"/>
      <w:r>
        <w:rPr>
          <w:sz w:val="20"/>
        </w:rPr>
        <w:t>behaviour</w:t>
      </w:r>
      <w:proofErr w:type="spellEnd"/>
      <w:r>
        <w:rPr>
          <w:sz w:val="20"/>
        </w:rPr>
        <w:t xml:space="preserve"> continue to be unacceptable or unsafe. Permanent exclusions will always be considered as a last resort.   </w:t>
      </w:r>
    </w:p>
    <w:p w14:paraId="5BC33985" w14:textId="77777777" w:rsidR="005B12CC" w:rsidRDefault="005B12CC" w:rsidP="005B12CC">
      <w:pPr>
        <w:spacing w:line="259" w:lineRule="auto"/>
        <w:ind w:left="86"/>
      </w:pPr>
      <w:r>
        <w:rPr>
          <w:sz w:val="20"/>
        </w:rPr>
        <w:t xml:space="preserve">   </w:t>
      </w:r>
    </w:p>
    <w:p w14:paraId="5F5B69DE" w14:textId="77777777" w:rsidR="00915BB7" w:rsidRDefault="005B12CC" w:rsidP="005B12CC">
      <w:pPr>
        <w:pStyle w:val="Heading3"/>
        <w:ind w:left="81"/>
      </w:pPr>
      <w:r>
        <w:t xml:space="preserve">Controlled substances </w:t>
      </w:r>
    </w:p>
    <w:p w14:paraId="6B8290B3" w14:textId="786BEC76" w:rsidR="005B12CC" w:rsidRDefault="005B12CC" w:rsidP="005B12CC">
      <w:pPr>
        <w:pStyle w:val="Heading3"/>
        <w:ind w:left="81"/>
      </w:pPr>
      <w:r>
        <w:t xml:space="preserve"> </w:t>
      </w:r>
    </w:p>
    <w:p w14:paraId="0AF61B71" w14:textId="77777777" w:rsidR="005B12CC" w:rsidRDefault="005B12CC" w:rsidP="005B12CC">
      <w:pPr>
        <w:spacing w:after="4"/>
        <w:ind w:left="81" w:right="53"/>
        <w:rPr>
          <w:sz w:val="20"/>
        </w:rPr>
      </w:pPr>
      <w:r>
        <w:rPr>
          <w:b/>
          <w:sz w:val="20"/>
        </w:rPr>
        <w:t xml:space="preserve">8.1 </w:t>
      </w:r>
      <w:r>
        <w:rPr>
          <w:sz w:val="20"/>
        </w:rPr>
        <w:t xml:space="preserve">The College has a zero-tolerance policy on illegal drugs, legal highs and other controlled substances. Where incidents with students related to controlled substances occur, SLT would decide if the student’s placement would be ceased.  The College regularly works with controlled substances dogs to ensure that these are not brought onto the premises.   </w:t>
      </w:r>
    </w:p>
    <w:p w14:paraId="73ED79F0" w14:textId="77777777" w:rsidR="00915BB7" w:rsidRDefault="00915BB7" w:rsidP="005B12CC">
      <w:pPr>
        <w:spacing w:after="4"/>
        <w:ind w:left="81" w:right="53"/>
      </w:pPr>
    </w:p>
    <w:p w14:paraId="1E876DA2" w14:textId="77777777" w:rsidR="005B12CC" w:rsidRDefault="005B12CC" w:rsidP="005B12CC">
      <w:pPr>
        <w:spacing w:after="30"/>
        <w:ind w:left="81" w:right="53"/>
      </w:pPr>
      <w:r>
        <w:rPr>
          <w:b/>
          <w:sz w:val="20"/>
        </w:rPr>
        <w:t xml:space="preserve">8.2 </w:t>
      </w:r>
      <w:r>
        <w:rPr>
          <w:sz w:val="20"/>
        </w:rPr>
        <w:t xml:space="preserve">The Head of School, and members of the SLT, have a statutory power to search students or their possessions, without consent, where they have reasonable grounds for suspecting that the pupil may have a prohibited item. The prohibited items are:    </w:t>
      </w:r>
    </w:p>
    <w:p w14:paraId="4C85A070" w14:textId="77777777" w:rsidR="005B12CC" w:rsidRDefault="005B12CC" w:rsidP="005B12CC">
      <w:pPr>
        <w:widowControl/>
        <w:numPr>
          <w:ilvl w:val="0"/>
          <w:numId w:val="37"/>
        </w:numPr>
        <w:autoSpaceDE/>
        <w:autoSpaceDN/>
        <w:spacing w:after="4" w:line="249" w:lineRule="auto"/>
        <w:ind w:right="53" w:hanging="720"/>
      </w:pPr>
      <w:r>
        <w:rPr>
          <w:sz w:val="20"/>
        </w:rPr>
        <w:t xml:space="preserve">Knives or weapons.  </w:t>
      </w:r>
    </w:p>
    <w:p w14:paraId="3D68D88E" w14:textId="77777777" w:rsidR="005B12CC" w:rsidRDefault="005B12CC" w:rsidP="005B12CC">
      <w:pPr>
        <w:widowControl/>
        <w:numPr>
          <w:ilvl w:val="0"/>
          <w:numId w:val="37"/>
        </w:numPr>
        <w:autoSpaceDE/>
        <w:autoSpaceDN/>
        <w:spacing w:after="4" w:line="249" w:lineRule="auto"/>
        <w:ind w:right="53" w:hanging="720"/>
      </w:pPr>
      <w:r>
        <w:rPr>
          <w:sz w:val="20"/>
        </w:rPr>
        <w:t xml:space="preserve">Alcohol.  </w:t>
      </w:r>
    </w:p>
    <w:p w14:paraId="7A48A0B1" w14:textId="77777777" w:rsidR="005B12CC" w:rsidRDefault="005B12CC" w:rsidP="005B12CC">
      <w:pPr>
        <w:widowControl/>
        <w:numPr>
          <w:ilvl w:val="0"/>
          <w:numId w:val="37"/>
        </w:numPr>
        <w:autoSpaceDE/>
        <w:autoSpaceDN/>
        <w:spacing w:after="4" w:line="249" w:lineRule="auto"/>
        <w:ind w:right="53" w:hanging="720"/>
      </w:pPr>
      <w:r>
        <w:rPr>
          <w:sz w:val="20"/>
        </w:rPr>
        <w:t xml:space="preserve">Illegal drugs.  </w:t>
      </w:r>
    </w:p>
    <w:p w14:paraId="4F498FB9" w14:textId="77777777" w:rsidR="005B12CC" w:rsidRDefault="005B12CC" w:rsidP="005B12CC">
      <w:pPr>
        <w:widowControl/>
        <w:numPr>
          <w:ilvl w:val="0"/>
          <w:numId w:val="37"/>
        </w:numPr>
        <w:autoSpaceDE/>
        <w:autoSpaceDN/>
        <w:spacing w:after="4" w:line="249" w:lineRule="auto"/>
        <w:ind w:right="53" w:hanging="720"/>
      </w:pPr>
      <w:r>
        <w:rPr>
          <w:sz w:val="20"/>
        </w:rPr>
        <w:t xml:space="preserve">Stolen items.  </w:t>
      </w:r>
    </w:p>
    <w:p w14:paraId="541B9BED" w14:textId="77777777" w:rsidR="005B12CC" w:rsidRDefault="005B12CC" w:rsidP="005B12CC">
      <w:pPr>
        <w:widowControl/>
        <w:numPr>
          <w:ilvl w:val="0"/>
          <w:numId w:val="37"/>
        </w:numPr>
        <w:autoSpaceDE/>
        <w:autoSpaceDN/>
        <w:spacing w:after="4" w:line="249" w:lineRule="auto"/>
        <w:ind w:right="53" w:hanging="720"/>
      </w:pPr>
      <w:r>
        <w:rPr>
          <w:sz w:val="20"/>
        </w:rPr>
        <w:t xml:space="preserve">Fireworks.  </w:t>
      </w:r>
    </w:p>
    <w:p w14:paraId="4239A645" w14:textId="77777777" w:rsidR="005B12CC" w:rsidRDefault="005B12CC" w:rsidP="005B12CC">
      <w:pPr>
        <w:widowControl/>
        <w:numPr>
          <w:ilvl w:val="0"/>
          <w:numId w:val="37"/>
        </w:numPr>
        <w:autoSpaceDE/>
        <w:autoSpaceDN/>
        <w:spacing w:after="4" w:line="249" w:lineRule="auto"/>
        <w:ind w:right="53" w:hanging="720"/>
      </w:pPr>
      <w:r>
        <w:rPr>
          <w:sz w:val="20"/>
        </w:rPr>
        <w:t xml:space="preserve">Pornographic images.  </w:t>
      </w:r>
    </w:p>
    <w:p w14:paraId="38AC705F" w14:textId="77777777" w:rsidR="005B12CC" w:rsidRDefault="005B12CC" w:rsidP="005B12CC">
      <w:pPr>
        <w:spacing w:after="4"/>
        <w:ind w:left="81" w:right="53"/>
      </w:pPr>
      <w:r>
        <w:rPr>
          <w:sz w:val="20"/>
        </w:rPr>
        <w:t xml:space="preserve">Any article that the member of staff reasonably suspects has been, or is likely to be, used:  </w:t>
      </w:r>
    </w:p>
    <w:p w14:paraId="4A5FB50B" w14:textId="77777777" w:rsidR="005B12CC" w:rsidRDefault="005B12CC" w:rsidP="005B12CC">
      <w:pPr>
        <w:widowControl/>
        <w:numPr>
          <w:ilvl w:val="1"/>
          <w:numId w:val="37"/>
        </w:numPr>
        <w:autoSpaceDE/>
        <w:autoSpaceDN/>
        <w:spacing w:after="4" w:line="249" w:lineRule="auto"/>
        <w:ind w:right="53" w:hanging="163"/>
      </w:pPr>
      <w:r>
        <w:rPr>
          <w:sz w:val="20"/>
        </w:rPr>
        <w:t xml:space="preserve">To commit an offence; or  </w:t>
      </w:r>
    </w:p>
    <w:p w14:paraId="54B13A3E" w14:textId="77777777" w:rsidR="005B12CC" w:rsidRPr="00336057" w:rsidRDefault="005B12CC" w:rsidP="005B12CC">
      <w:pPr>
        <w:widowControl/>
        <w:numPr>
          <w:ilvl w:val="1"/>
          <w:numId w:val="37"/>
        </w:numPr>
        <w:autoSpaceDE/>
        <w:autoSpaceDN/>
        <w:spacing w:after="4" w:line="249" w:lineRule="auto"/>
        <w:ind w:right="53" w:hanging="163"/>
      </w:pPr>
      <w:r>
        <w:rPr>
          <w:sz w:val="20"/>
        </w:rPr>
        <w:t xml:space="preserve">To cause personal injury to any person, including the student themselves; or - To damage the property of any person, including the student themselves. </w:t>
      </w:r>
    </w:p>
    <w:p w14:paraId="2E142ECC" w14:textId="77777777" w:rsidR="005B12CC" w:rsidRDefault="005B12CC" w:rsidP="005B12CC">
      <w:pPr>
        <w:widowControl/>
        <w:numPr>
          <w:ilvl w:val="1"/>
          <w:numId w:val="37"/>
        </w:numPr>
        <w:autoSpaceDE/>
        <w:autoSpaceDN/>
        <w:spacing w:after="4" w:line="249" w:lineRule="auto"/>
        <w:ind w:right="53" w:hanging="163"/>
      </w:pPr>
      <w:r>
        <w:rPr>
          <w:sz w:val="20"/>
        </w:rPr>
        <w:t xml:space="preserve">  </w:t>
      </w:r>
    </w:p>
    <w:p w14:paraId="57540C85" w14:textId="77777777" w:rsidR="005B12CC" w:rsidRDefault="005B12CC" w:rsidP="005B12CC">
      <w:pPr>
        <w:pStyle w:val="Heading3"/>
        <w:ind w:left="81"/>
      </w:pPr>
      <w:r>
        <w:t xml:space="preserve">9.0 </w:t>
      </w:r>
      <w:proofErr w:type="spellStart"/>
      <w:r>
        <w:t>Behaviour</w:t>
      </w:r>
      <w:proofErr w:type="spellEnd"/>
      <w:r>
        <w:t xml:space="preserve"> off school premises  </w:t>
      </w:r>
    </w:p>
    <w:p w14:paraId="454F12AC" w14:textId="77777777" w:rsidR="007223EA" w:rsidRPr="007223EA" w:rsidRDefault="007223EA" w:rsidP="007223EA"/>
    <w:p w14:paraId="4E711DF0" w14:textId="77777777" w:rsidR="005B12CC" w:rsidRDefault="005B12CC" w:rsidP="005B12CC">
      <w:pPr>
        <w:spacing w:after="4"/>
        <w:ind w:left="81" w:right="53"/>
        <w:rPr>
          <w:sz w:val="20"/>
        </w:rPr>
      </w:pPr>
      <w:r>
        <w:rPr>
          <w:b/>
          <w:sz w:val="20"/>
        </w:rPr>
        <w:t xml:space="preserve">9.1 </w:t>
      </w:r>
      <w:r>
        <w:rPr>
          <w:sz w:val="20"/>
        </w:rPr>
        <w:t xml:space="preserve">Students at the College must agree to represent the College in a positive manner. The guidance laid out in the Student Code of Conduct applies both inside College and out in the wider community.   </w:t>
      </w:r>
    </w:p>
    <w:p w14:paraId="6AF61E34" w14:textId="77777777" w:rsidR="007223EA" w:rsidRDefault="007223EA" w:rsidP="005B12CC">
      <w:pPr>
        <w:spacing w:after="4"/>
        <w:ind w:left="81" w:right="53"/>
      </w:pPr>
    </w:p>
    <w:p w14:paraId="64964EEF" w14:textId="77777777" w:rsidR="005B12CC" w:rsidRDefault="005B12CC" w:rsidP="005B12CC">
      <w:pPr>
        <w:spacing w:after="4"/>
        <w:ind w:left="81" w:right="53"/>
        <w:rPr>
          <w:sz w:val="20"/>
        </w:rPr>
      </w:pPr>
      <w:r>
        <w:rPr>
          <w:b/>
          <w:sz w:val="20"/>
        </w:rPr>
        <w:t xml:space="preserve">9.2 </w:t>
      </w:r>
      <w:r>
        <w:rPr>
          <w:sz w:val="20"/>
        </w:rPr>
        <w:t xml:space="preserve">Any bullying witnessed outside of the College premises and reported to a member of staff, will be dealt with in accordance with the school’s Anti-Bullying Policy.  </w:t>
      </w:r>
    </w:p>
    <w:p w14:paraId="215DA0DC" w14:textId="77777777" w:rsidR="007223EA" w:rsidRDefault="007223EA" w:rsidP="005B12CC">
      <w:pPr>
        <w:spacing w:after="4"/>
        <w:ind w:left="81" w:right="53"/>
      </w:pPr>
    </w:p>
    <w:p w14:paraId="755F235A" w14:textId="77777777" w:rsidR="005B12CC" w:rsidRDefault="005B12CC" w:rsidP="005B12CC">
      <w:pPr>
        <w:spacing w:after="4"/>
        <w:ind w:left="81" w:right="53"/>
      </w:pPr>
      <w:r>
        <w:rPr>
          <w:b/>
          <w:sz w:val="20"/>
        </w:rPr>
        <w:lastRenderedPageBreak/>
        <w:t xml:space="preserve">9.3 </w:t>
      </w:r>
      <w:r>
        <w:rPr>
          <w:sz w:val="20"/>
        </w:rPr>
        <w:t xml:space="preserve">Complaints from members of the public about the </w:t>
      </w:r>
      <w:proofErr w:type="spellStart"/>
      <w:r>
        <w:rPr>
          <w:sz w:val="20"/>
        </w:rPr>
        <w:t>behaviour</w:t>
      </w:r>
      <w:proofErr w:type="spellEnd"/>
      <w:r>
        <w:rPr>
          <w:sz w:val="20"/>
        </w:rPr>
        <w:t xml:space="preserve"> of students from the College are taken very seriously and will be dealt with in accordance with the Complaints Procedures.  </w:t>
      </w:r>
    </w:p>
    <w:p w14:paraId="5DDC2F8D" w14:textId="77777777" w:rsidR="005B12CC" w:rsidRDefault="005B12CC" w:rsidP="005B12CC">
      <w:pPr>
        <w:spacing w:line="259" w:lineRule="auto"/>
        <w:ind w:left="86"/>
      </w:pPr>
      <w:r>
        <w:rPr>
          <w:sz w:val="20"/>
        </w:rPr>
        <w:t xml:space="preserve">  </w:t>
      </w:r>
    </w:p>
    <w:p w14:paraId="4C447776" w14:textId="2A4E41F2" w:rsidR="00A228F9" w:rsidRPr="005856A4" w:rsidRDefault="00A228F9" w:rsidP="002A7FA2">
      <w:pPr>
        <w:widowControl/>
        <w:autoSpaceDE/>
        <w:autoSpaceDN/>
        <w:jc w:val="both"/>
        <w:rPr>
          <w:rFonts w:ascii="Tahoma" w:eastAsia="Calibri" w:hAnsi="Tahoma" w:cs="Tahoma"/>
          <w:b/>
          <w:bCs/>
          <w:lang w:val="en-GB"/>
        </w:rPr>
      </w:pP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9"/>
          <w:footerReference w:type="default" r:id="rId30"/>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4175AC6A">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2"/>
      <w:footerReference w:type="default" r:id="rId33"/>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1F4A" w14:textId="77777777" w:rsidR="005F59B9" w:rsidRDefault="005F59B9" w:rsidP="00510FCA">
      <w:r>
        <w:separator/>
      </w:r>
    </w:p>
  </w:endnote>
  <w:endnote w:type="continuationSeparator" w:id="0">
    <w:p w14:paraId="7E6B937C" w14:textId="77777777" w:rsidR="005F59B9" w:rsidRDefault="005F59B9"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Content>
      <w:sdt>
        <w:sdtPr>
          <w:id w:val="-1769616900"/>
          <w:docPartObj>
            <w:docPartGallery w:val="Page Numbers (Top of Page)"/>
            <w:docPartUnique/>
          </w:docPartObj>
        </w:sdt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6C81" w14:textId="77777777" w:rsidR="005F59B9" w:rsidRDefault="005F59B9" w:rsidP="00510FCA">
      <w:r>
        <w:separator/>
      </w:r>
    </w:p>
  </w:footnote>
  <w:footnote w:type="continuationSeparator" w:id="0">
    <w:p w14:paraId="5AB16E3A" w14:textId="77777777" w:rsidR="005F59B9" w:rsidRDefault="005F59B9"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1C5"/>
    <w:multiLevelType w:val="hybridMultilevel"/>
    <w:tmpl w:val="2C8C6A0A"/>
    <w:lvl w:ilvl="0" w:tplc="9DBA8728">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8C2BC">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87A5E">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486C92">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24F7C8">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B43AF0">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D2EDC8">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8AA9C">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C0250">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D2F3B"/>
    <w:multiLevelType w:val="hybridMultilevel"/>
    <w:tmpl w:val="5C6AA638"/>
    <w:lvl w:ilvl="0" w:tplc="46D86308">
      <w:start w:val="1"/>
      <w:numFmt w:val="bullet"/>
      <w:lvlText w:val="•"/>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7AA564">
      <w:start w:val="1"/>
      <w:numFmt w:val="bullet"/>
      <w:lvlText w:val="o"/>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986E02">
      <w:start w:val="1"/>
      <w:numFmt w:val="bullet"/>
      <w:lvlText w:val="▪"/>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C225E">
      <w:start w:val="1"/>
      <w:numFmt w:val="bullet"/>
      <w:lvlText w:val="•"/>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2F0BA">
      <w:start w:val="1"/>
      <w:numFmt w:val="bullet"/>
      <w:lvlText w:val="o"/>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4F246">
      <w:start w:val="1"/>
      <w:numFmt w:val="bullet"/>
      <w:lvlText w:val="▪"/>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E8079A">
      <w:start w:val="1"/>
      <w:numFmt w:val="bullet"/>
      <w:lvlText w:val="•"/>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49008">
      <w:start w:val="1"/>
      <w:numFmt w:val="bullet"/>
      <w:lvlText w:val="o"/>
      <w:lvlJc w:val="left"/>
      <w:pPr>
        <w:ind w:left="6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215B4">
      <w:start w:val="1"/>
      <w:numFmt w:val="bullet"/>
      <w:lvlText w:val="▪"/>
      <w:lvlJc w:val="left"/>
      <w:pPr>
        <w:ind w:left="6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5" w15:restartNumberingAfterBreak="0">
    <w:nsid w:val="0A1A488B"/>
    <w:multiLevelType w:val="hybridMultilevel"/>
    <w:tmpl w:val="8C8AEBAC"/>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6"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9"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5"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2B042ED"/>
    <w:multiLevelType w:val="hybridMultilevel"/>
    <w:tmpl w:val="A0905BE4"/>
    <w:lvl w:ilvl="0" w:tplc="B212EC3C">
      <w:start w:val="1"/>
      <w:numFmt w:val="bullet"/>
      <w:lvlText w:val="•"/>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A321E">
      <w:start w:val="1"/>
      <w:numFmt w:val="bullet"/>
      <w:lvlText w:val="o"/>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2C0B3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52C5DA">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23FDE">
      <w:start w:val="1"/>
      <w:numFmt w:val="bullet"/>
      <w:lvlText w:val="o"/>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58623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2F1FE">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AEEC8">
      <w:start w:val="1"/>
      <w:numFmt w:val="bullet"/>
      <w:lvlText w:val="o"/>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18DC42">
      <w:start w:val="1"/>
      <w:numFmt w:val="bullet"/>
      <w:lvlText w:val="▪"/>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8"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9"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1" w15:restartNumberingAfterBreak="0">
    <w:nsid w:val="424C24E6"/>
    <w:multiLevelType w:val="hybridMultilevel"/>
    <w:tmpl w:val="95BCC368"/>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2"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3"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253615"/>
    <w:multiLevelType w:val="hybridMultilevel"/>
    <w:tmpl w:val="DF8A663A"/>
    <w:lvl w:ilvl="0" w:tplc="2728942A">
      <w:start w:val="1"/>
      <w:numFmt w:val="bullet"/>
      <w:lvlText w:val="•"/>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0789C">
      <w:start w:val="1"/>
      <w:numFmt w:val="bullet"/>
      <w:lvlText w:val="-"/>
      <w:lvlJc w:val="left"/>
      <w:pPr>
        <w:ind w:left="1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C704816">
      <w:start w:val="1"/>
      <w:numFmt w:val="bullet"/>
      <w:lvlText w:val="▪"/>
      <w:lvlJc w:val="left"/>
      <w:pPr>
        <w:ind w:left="2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C5438A6">
      <w:start w:val="1"/>
      <w:numFmt w:val="bullet"/>
      <w:lvlText w:val="•"/>
      <w:lvlJc w:val="left"/>
      <w:pPr>
        <w:ind w:left="3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4D66DD4">
      <w:start w:val="1"/>
      <w:numFmt w:val="bullet"/>
      <w:lvlText w:val="o"/>
      <w:lvlJc w:val="left"/>
      <w:pPr>
        <w:ind w:left="3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FE0586C">
      <w:start w:val="1"/>
      <w:numFmt w:val="bullet"/>
      <w:lvlText w:val="▪"/>
      <w:lvlJc w:val="left"/>
      <w:pPr>
        <w:ind w:left="45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5AEAD8A">
      <w:start w:val="1"/>
      <w:numFmt w:val="bullet"/>
      <w:lvlText w:val="•"/>
      <w:lvlJc w:val="left"/>
      <w:pPr>
        <w:ind w:left="52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14812EA">
      <w:start w:val="1"/>
      <w:numFmt w:val="bullet"/>
      <w:lvlText w:val="o"/>
      <w:lvlJc w:val="left"/>
      <w:pPr>
        <w:ind w:left="59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ECFDE4">
      <w:start w:val="1"/>
      <w:numFmt w:val="bullet"/>
      <w:lvlText w:val="▪"/>
      <w:lvlJc w:val="left"/>
      <w:pPr>
        <w:ind w:left="66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7"/>
  </w:num>
  <w:num w:numId="2" w16cid:durableId="431825997">
    <w:abstractNumId w:val="32"/>
  </w:num>
  <w:num w:numId="3" w16cid:durableId="303588398">
    <w:abstractNumId w:val="28"/>
  </w:num>
  <w:num w:numId="4" w16cid:durableId="721172536">
    <w:abstractNumId w:val="2"/>
  </w:num>
  <w:num w:numId="5" w16cid:durableId="1566145573">
    <w:abstractNumId w:val="6"/>
  </w:num>
  <w:num w:numId="6" w16cid:durableId="1921598642">
    <w:abstractNumId w:val="26"/>
  </w:num>
  <w:num w:numId="7" w16cid:durableId="49237019">
    <w:abstractNumId w:val="38"/>
  </w:num>
  <w:num w:numId="8" w16cid:durableId="1275748684">
    <w:abstractNumId w:val="34"/>
  </w:num>
  <w:num w:numId="9" w16cid:durableId="1073622219">
    <w:abstractNumId w:val="23"/>
  </w:num>
  <w:num w:numId="10" w16cid:durableId="261259134">
    <w:abstractNumId w:val="1"/>
  </w:num>
  <w:num w:numId="11" w16cid:durableId="1708024205">
    <w:abstractNumId w:val="31"/>
  </w:num>
  <w:num w:numId="12" w16cid:durableId="1654026116">
    <w:abstractNumId w:val="8"/>
  </w:num>
  <w:num w:numId="13" w16cid:durableId="1625884821">
    <w:abstractNumId w:val="27"/>
  </w:num>
  <w:num w:numId="14" w16cid:durableId="117991201">
    <w:abstractNumId w:val="25"/>
  </w:num>
  <w:num w:numId="15" w16cid:durableId="1802769116">
    <w:abstractNumId w:val="15"/>
  </w:num>
  <w:num w:numId="16" w16cid:durableId="1537352168">
    <w:abstractNumId w:val="11"/>
  </w:num>
  <w:num w:numId="17" w16cid:durableId="2121103675">
    <w:abstractNumId w:val="12"/>
  </w:num>
  <w:num w:numId="18" w16cid:durableId="1361664536">
    <w:abstractNumId w:val="22"/>
  </w:num>
  <w:num w:numId="19" w16cid:durableId="14311220">
    <w:abstractNumId w:val="20"/>
  </w:num>
  <w:num w:numId="20" w16cid:durableId="520625794">
    <w:abstractNumId w:val="19"/>
  </w:num>
  <w:num w:numId="21" w16cid:durableId="549535802">
    <w:abstractNumId w:val="18"/>
  </w:num>
  <w:num w:numId="22" w16cid:durableId="916747900">
    <w:abstractNumId w:val="7"/>
  </w:num>
  <w:num w:numId="23" w16cid:durableId="1030030493">
    <w:abstractNumId w:val="10"/>
  </w:num>
  <w:num w:numId="24" w16cid:durableId="2008359793">
    <w:abstractNumId w:val="33"/>
  </w:num>
  <w:num w:numId="25" w16cid:durableId="1280258488">
    <w:abstractNumId w:val="13"/>
  </w:num>
  <w:num w:numId="26" w16cid:durableId="1406028333">
    <w:abstractNumId w:val="30"/>
  </w:num>
  <w:num w:numId="27" w16cid:durableId="1749033994">
    <w:abstractNumId w:val="29"/>
  </w:num>
  <w:num w:numId="28" w16cid:durableId="1789547955">
    <w:abstractNumId w:val="35"/>
  </w:num>
  <w:num w:numId="29" w16cid:durableId="1973821351">
    <w:abstractNumId w:val="36"/>
  </w:num>
  <w:num w:numId="30" w16cid:durableId="2117362391">
    <w:abstractNumId w:val="9"/>
  </w:num>
  <w:num w:numId="31" w16cid:durableId="1309897296">
    <w:abstractNumId w:val="14"/>
  </w:num>
  <w:num w:numId="32" w16cid:durableId="233243733">
    <w:abstractNumId w:val="4"/>
  </w:num>
  <w:num w:numId="33" w16cid:durableId="45960555">
    <w:abstractNumId w:val="17"/>
  </w:num>
  <w:num w:numId="34" w16cid:durableId="1414006921">
    <w:abstractNumId w:val="3"/>
  </w:num>
  <w:num w:numId="35" w16cid:durableId="227961568">
    <w:abstractNumId w:val="0"/>
  </w:num>
  <w:num w:numId="36" w16cid:durableId="412287937">
    <w:abstractNumId w:val="16"/>
  </w:num>
  <w:num w:numId="37" w16cid:durableId="434373383">
    <w:abstractNumId w:val="24"/>
  </w:num>
  <w:num w:numId="38" w16cid:durableId="1117213339">
    <w:abstractNumId w:val="21"/>
  </w:num>
  <w:num w:numId="39" w16cid:durableId="690646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3FA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22E2"/>
    <w:rsid w:val="000836F5"/>
    <w:rsid w:val="00086B5D"/>
    <w:rsid w:val="0009080A"/>
    <w:rsid w:val="0009712B"/>
    <w:rsid w:val="000A06A6"/>
    <w:rsid w:val="000A06CA"/>
    <w:rsid w:val="000A2DAE"/>
    <w:rsid w:val="000A6A19"/>
    <w:rsid w:val="000B1190"/>
    <w:rsid w:val="000B46A5"/>
    <w:rsid w:val="000B641E"/>
    <w:rsid w:val="000C1CE5"/>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37DD"/>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5F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D16"/>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007"/>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248"/>
    <w:rsid w:val="004D49D1"/>
    <w:rsid w:val="004D667D"/>
    <w:rsid w:val="004E0362"/>
    <w:rsid w:val="004E4B5E"/>
    <w:rsid w:val="004E51A7"/>
    <w:rsid w:val="004F2306"/>
    <w:rsid w:val="004F43F3"/>
    <w:rsid w:val="004F7604"/>
    <w:rsid w:val="005002A1"/>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68C"/>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12CC"/>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5F59B9"/>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51354"/>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223EA"/>
    <w:rsid w:val="00734090"/>
    <w:rsid w:val="007350BE"/>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313B"/>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43D"/>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5BB7"/>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0DD"/>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46F49"/>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3AE"/>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5C48"/>
    <w:rsid w:val="00B6672E"/>
    <w:rsid w:val="00B70471"/>
    <w:rsid w:val="00B7211E"/>
    <w:rsid w:val="00B72D29"/>
    <w:rsid w:val="00B762AE"/>
    <w:rsid w:val="00B8042A"/>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B2F"/>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3B8"/>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A7F1F"/>
    <w:rsid w:val="00DB5551"/>
    <w:rsid w:val="00DB5CC0"/>
    <w:rsid w:val="00DC3287"/>
    <w:rsid w:val="00DC39AE"/>
    <w:rsid w:val="00DD11B1"/>
    <w:rsid w:val="00DD2B98"/>
    <w:rsid w:val="00DD4FA5"/>
    <w:rsid w:val="00DD5EED"/>
    <w:rsid w:val="00DD5EF9"/>
    <w:rsid w:val="00DD67D1"/>
    <w:rsid w:val="00DD6BF5"/>
    <w:rsid w:val="00DD7315"/>
    <w:rsid w:val="00DE3F7D"/>
    <w:rsid w:val="00DE6674"/>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3F45"/>
    <w:rsid w:val="00EC4B06"/>
    <w:rsid w:val="00ED14B1"/>
    <w:rsid w:val="00ED188D"/>
    <w:rsid w:val="00ED4375"/>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B12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 w:type="character" w:customStyle="1" w:styleId="Heading3Char">
    <w:name w:val="Heading 3 Char"/>
    <w:basedOn w:val="DefaultParagraphFont"/>
    <w:link w:val="Heading3"/>
    <w:uiPriority w:val="9"/>
    <w:semiHidden/>
    <w:rsid w:val="005B12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legislation.gov.uk/ukpga/2014/6/contents/enacted" TargetMode="External"/><Relationship Id="rId26"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https://www.legislation.gov.uk/ukpga/2011/21/contents/enacted" TargetMode="External"/><Relationship Id="rId25" Type="http://schemas.openxmlformats.org/officeDocument/2006/relationships/hyperlink" Target="https://dera.ioe.ac.uk/25117/1/Behaviour_and_Discipline_in_Schools_-_A_guide_for_headteachers_and_School_Staff.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dera.ioe.ac.uk/25117/1/Behaviour_and_Discipline_in_Schools_-_A_guide_for_headteachers_and_School_Staff.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government/publications/searching-screening-and-confiscation"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00615/Independent_School_Standards-_Guidance_070519.pdf" TargetMode="External"/><Relationship Id="rId23"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gov.uk/government/publications/positive-environments-where-children-can-flourish" TargetMode="External"/><Relationship Id="rId31"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4/3283/schedule/made" TargetMode="External"/><Relationship Id="rId22" Type="http://schemas.openxmlformats.org/officeDocument/2006/relationships/hyperlink" Target="https://www.gov.uk/government/publications/use-of-reasonable-force-in-schools"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Props1.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2.xml><?xml version="1.0" encoding="utf-8"?>
<ds:datastoreItem xmlns:ds="http://schemas.openxmlformats.org/officeDocument/2006/customXml" ds:itemID="{E54AA461-6BF9-4EF0-8A2B-1414CF56F064}"/>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80aa899d-0ec7-45d0-a359-d7070e824c98"/>
    <ds:schemaRef ds:uri="667a8bee-ceca-4c78-ae9b-d6db4539eb30"/>
    <ds:schemaRef ds:uri="37b87c24-944e-46ea-8106-b53363f7200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7179</Words>
  <Characters>40133</Characters>
  <Application>Microsoft Office Word</Application>
  <DocSecurity>0</DocSecurity>
  <Lines>771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Heather Rees-boughton</cp:lastModifiedBy>
  <cp:revision>24</cp:revision>
  <cp:lastPrinted>2023-03-01T16:47:00Z</cp:lastPrinted>
  <dcterms:created xsi:type="dcterms:W3CDTF">2025-09-29T19:55:00Z</dcterms:created>
  <dcterms:modified xsi:type="dcterms:W3CDTF">2025-10-13T11:48:00Z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0x010100978F44D8C8C04B42B75811212714B3B1</vt:lpwstr>
  </property>
  <property fmtid="{D5CDD505-2E9C-101B-9397-08002B2CF9AE}" pid="6" name="MediaServiceImageTags">
    <vt:lpwstr/>
  </property>
</Properties>
</file>