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70FDE11A" w:rsidR="008C6631" w:rsidRDefault="00342CDF" w:rsidP="008C6631">
      <w:pPr>
        <w:rPr>
          <w:rFonts w:ascii="Arial" w:hAnsi="Arial" w:cs="Arial"/>
          <w:noProof/>
          <w:color w:val="009975"/>
        </w:rPr>
      </w:pPr>
      <w:r>
        <w:rPr>
          <w:rFonts w:ascii="Arial" w:hAnsi="Arial" w:cs="Arial"/>
          <w:noProof/>
          <w:color w:val="009975"/>
        </w:rPr>
        <w:drawing>
          <wp:anchor distT="0" distB="0" distL="114300" distR="114300" simplePos="0" relativeHeight="251668480" behindDoc="0" locked="0" layoutInCell="1" allowOverlap="1" wp14:anchorId="2A31B707" wp14:editId="5627F38D">
            <wp:simplePos x="0" y="0"/>
            <wp:positionH relativeFrom="column">
              <wp:posOffset>235585</wp:posOffset>
            </wp:positionH>
            <wp:positionV relativeFrom="paragraph">
              <wp:posOffset>4824095</wp:posOffset>
            </wp:positionV>
            <wp:extent cx="1524836" cy="927100"/>
            <wp:effectExtent l="0" t="0" r="0" b="6350"/>
            <wp:wrapNone/>
            <wp:docPr id="942526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331" cy="929833"/>
                    </a:xfrm>
                    <a:prstGeom prst="rect">
                      <a:avLst/>
                    </a:prstGeom>
                    <a:noFill/>
                    <a:ln>
                      <a:noFill/>
                    </a:ln>
                  </pic:spPr>
                </pic:pic>
              </a:graphicData>
            </a:graphic>
            <wp14:sizeRelH relativeFrom="page">
              <wp14:pctWidth>0</wp14:pctWidth>
            </wp14:sizeRelH>
            <wp14:sizeRelV relativeFrom="page">
              <wp14:pctHeight>0</wp14:pctHeight>
            </wp14:sizeRelV>
          </wp:anchor>
        </w:drawing>
      </w:r>
      <w:r w:rsidR="001D4B75">
        <w:rPr>
          <w:rFonts w:ascii="Arial" w:hAnsi="Arial" w:cs="Arial"/>
          <w:noProof/>
          <w:color w:val="009975"/>
        </w:rPr>
        <w:drawing>
          <wp:anchor distT="0" distB="0" distL="114300" distR="114300" simplePos="0" relativeHeight="251665408" behindDoc="0" locked="0" layoutInCell="1" allowOverlap="1" wp14:anchorId="2A557713" wp14:editId="684F0BCF">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001D4B75"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2E4B80FD" w14:textId="77777777" w:rsidR="00342CDF" w:rsidRDefault="001D4B75" w:rsidP="001D4B75">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CHILD ON CHILD ABUSE POLICY &amp; GUIDANCE</w:t>
                            </w:r>
                          </w:p>
                          <w:p w14:paraId="1673208B" w14:textId="03855CF3"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sidRPr="003D5418">
                              <w:rPr>
                                <w:rFonts w:ascii="Manrope" w:hAnsi="Manrope"/>
                                <w:color w:val="FFFFFF" w:themeColor="background1"/>
                                <w:spacing w:val="-34"/>
                                <w:sz w:val="96"/>
                                <w:szCs w:val="96"/>
                              </w:rPr>
                              <w:t xml:space="preserve">  </w:t>
                            </w:r>
                          </w:p>
                          <w:p w14:paraId="6E183C84" w14:textId="66EF405F" w:rsidR="001D4B75" w:rsidRPr="003D5418" w:rsidRDefault="00342CDF" w:rsidP="001D4B75">
                            <w:pPr>
                              <w:rPr>
                                <w:rFonts w:ascii="Manrope" w:hAnsi="Manrope"/>
                                <w:color w:val="FFFFFF" w:themeColor="background1"/>
                              </w:rPr>
                            </w:pPr>
                            <w:r>
                              <w:rPr>
                                <w:rFonts w:ascii="Manrope" w:hAnsi="Manrope"/>
                                <w:color w:val="FFFFFF" w:themeColor="background1"/>
                                <w:sz w:val="46"/>
                              </w:rPr>
                              <w:t>Norton College Worcester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2E4B80FD" w14:textId="77777777" w:rsidR="00342CDF" w:rsidRDefault="001D4B75" w:rsidP="001D4B75">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CHILD ON CHILD ABUSE POLICY &amp; GUIDANCE</w:t>
                      </w:r>
                    </w:p>
                    <w:p w14:paraId="1673208B" w14:textId="03855CF3"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sidRPr="003D5418">
                        <w:rPr>
                          <w:rFonts w:ascii="Manrope" w:hAnsi="Manrope"/>
                          <w:color w:val="FFFFFF" w:themeColor="background1"/>
                          <w:spacing w:val="-34"/>
                          <w:sz w:val="96"/>
                          <w:szCs w:val="96"/>
                        </w:rPr>
                        <w:t xml:space="preserve">  </w:t>
                      </w:r>
                    </w:p>
                    <w:p w14:paraId="6E183C84" w14:textId="66EF405F" w:rsidR="001D4B75" w:rsidRPr="003D5418" w:rsidRDefault="00342CDF" w:rsidP="001D4B75">
                      <w:pPr>
                        <w:rPr>
                          <w:rFonts w:ascii="Manrope" w:hAnsi="Manrope"/>
                          <w:color w:val="FFFFFF" w:themeColor="background1"/>
                        </w:rPr>
                      </w:pPr>
                      <w:r>
                        <w:rPr>
                          <w:rFonts w:ascii="Manrope" w:hAnsi="Manrope"/>
                          <w:color w:val="FFFFFF" w:themeColor="background1"/>
                          <w:sz w:val="46"/>
                        </w:rPr>
                        <w:t>Norton College Worcester</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045896"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49CF7641"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w:t>
      </w:r>
      <w:r w:rsidR="006328E9">
        <w:rPr>
          <w:rFonts w:cs="Tahoma"/>
          <w:color w:val="202124"/>
          <w:shd w:val="clear" w:color="auto" w:fill="FFFFFF"/>
        </w:rPr>
        <w:t xml:space="preserve"> Norton College Worcester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21ECD76E"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50212A">
        <w:rPr>
          <w:rFonts w:cs="Tahoma"/>
          <w:lang w:val="en-US"/>
        </w:rPr>
        <w:t xml:space="preserve"> </w:t>
      </w:r>
      <w:r w:rsidR="00835E36">
        <w:rPr>
          <w:rFonts w:cs="Tahoma"/>
          <w:lang w:val="en-US"/>
        </w:rPr>
        <w:t>Heather Rees-Boughton</w:t>
      </w:r>
    </w:p>
    <w:p w14:paraId="44675FAA" w14:textId="77777777" w:rsidR="00835E36" w:rsidRDefault="00BD2F46" w:rsidP="00344F82">
      <w:pPr>
        <w:spacing w:after="0" w:line="312" w:lineRule="auto"/>
        <w:rPr>
          <w:rFonts w:cs="Tahoma"/>
          <w:lang w:val="en-US"/>
        </w:rPr>
      </w:pPr>
      <w:r w:rsidRPr="00BB448E">
        <w:rPr>
          <w:rFonts w:cs="Tahoma"/>
          <w:lang w:val="en-US"/>
        </w:rPr>
        <w:t>Deputy Designated Safeguarding Lead</w:t>
      </w:r>
      <w:r w:rsidR="00835E36">
        <w:rPr>
          <w:rFonts w:cs="Tahoma"/>
          <w:lang w:val="en-US"/>
        </w:rPr>
        <w:t>s</w:t>
      </w:r>
      <w:r w:rsidR="0050212A">
        <w:rPr>
          <w:rFonts w:cs="Tahoma"/>
          <w:lang w:val="en-US"/>
        </w:rPr>
        <w:t xml:space="preserve"> (School/College)</w:t>
      </w:r>
      <w:r w:rsidR="00835E36">
        <w:rPr>
          <w:rFonts w:cs="Tahoma"/>
          <w:lang w:val="en-US"/>
        </w:rPr>
        <w:t>:</w:t>
      </w:r>
      <w:r w:rsidR="0050212A">
        <w:rPr>
          <w:rFonts w:cs="Tahoma"/>
          <w:lang w:val="en-US"/>
        </w:rPr>
        <w:t xml:space="preserve"> </w:t>
      </w:r>
    </w:p>
    <w:p w14:paraId="4E602D84" w14:textId="17A8DE5D" w:rsidR="00E63BF7" w:rsidRPr="00BB448E" w:rsidRDefault="00835E36" w:rsidP="00344F82">
      <w:pPr>
        <w:spacing w:after="0" w:line="312" w:lineRule="auto"/>
        <w:rPr>
          <w:rFonts w:cs="Tahoma"/>
          <w:lang w:val="en-US"/>
        </w:rPr>
      </w:pPr>
      <w:r>
        <w:rPr>
          <w:rFonts w:cs="Tahoma"/>
          <w:lang w:val="en-US"/>
        </w:rPr>
        <w:t>Jodie Palmer, Andy Moore, Mike Porter, Ian McCrudden</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3"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4"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roofErr w:type="gramStart"/>
      <w:r w:rsidRPr="009464EC">
        <w:rPr>
          <w:rFonts w:cs="Tahoma"/>
        </w:rPr>
        <w:t>);</w:t>
      </w:r>
      <w:proofErr w:type="gramEnd"/>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roofErr w:type="gramStart"/>
      <w:r w:rsidRPr="00CE1AEE">
        <w:rPr>
          <w:rFonts w:cs="Tahoma"/>
        </w:rPr>
        <w:t>);</w:t>
      </w:r>
      <w:proofErr w:type="gramEnd"/>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xml:space="preserve">, inappropriate </w:t>
      </w:r>
      <w:proofErr w:type="gramStart"/>
      <w:r w:rsidR="00DF68B1" w:rsidRPr="00CE1AEE">
        <w:rPr>
          <w:rFonts w:cs="Tahoma"/>
        </w:rPr>
        <w:t>touching</w:t>
      </w:r>
      <w:r w:rsidRPr="00CE1AEE">
        <w:rPr>
          <w:rFonts w:cs="Tahoma"/>
        </w:rPr>
        <w:t>;</w:t>
      </w:r>
      <w:proofErr w:type="gramEnd"/>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w:t>
      </w:r>
      <w:proofErr w:type="gramStart"/>
      <w:r w:rsidRPr="00CE1AEE">
        <w:rPr>
          <w:rFonts w:cs="Tahoma"/>
        </w:rPr>
        <w:t>abuse;</w:t>
      </w:r>
      <w:proofErr w:type="gramEnd"/>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20"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1"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2"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w:t>
      </w:r>
      <w:proofErr w:type="gramStart"/>
      <w:r w:rsidRPr="00CE1AEE">
        <w:rPr>
          <w:rFonts w:ascii="Tahoma" w:hAnsi="Tahoma" w:cs="Tahoma"/>
        </w:rPr>
        <w:t>alert</w:t>
      </w:r>
      <w:proofErr w:type="gramEnd"/>
      <w:r w:rsidRPr="00CE1AEE">
        <w:rPr>
          <w:rFonts w:ascii="Tahoma" w:hAnsi="Tahoma" w:cs="Tahoma"/>
        </w:rPr>
        <w:t xml:space="preserve">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9"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 xml:space="preserve">criminal </w:t>
      </w:r>
      <w:proofErr w:type="gramStart"/>
      <w:r w:rsidR="00F245F9" w:rsidRPr="00CE1AEE">
        <w:rPr>
          <w:rFonts w:cs="Tahoma"/>
        </w:rPr>
        <w:t>exploitation</w:t>
      </w:r>
      <w:r w:rsidR="00981F63" w:rsidRPr="00CE1AEE">
        <w:rPr>
          <w:rFonts w:cs="Tahoma"/>
        </w:rPr>
        <w:t>;</w:t>
      </w:r>
      <w:proofErr w:type="gramEnd"/>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 xml:space="preserve">contextual safeguarding </w:t>
      </w:r>
      <w:proofErr w:type="gramStart"/>
      <w:r w:rsidR="008C6631" w:rsidRPr="00CE1AEE">
        <w:rPr>
          <w:rFonts w:cs="Tahoma"/>
        </w:rPr>
        <w:t>approach</w:t>
      </w:r>
      <w:r w:rsidR="00DC01D0" w:rsidRPr="00CE1AEE">
        <w:rPr>
          <w:rFonts w:cs="Tahoma"/>
        </w:rPr>
        <w:t>;</w:t>
      </w:r>
      <w:proofErr w:type="gramEnd"/>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w:t>
      </w:r>
      <w:proofErr w:type="gramStart"/>
      <w:r w:rsidR="0011371E" w:rsidRPr="00CE1AE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2"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4"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5"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6"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8"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9"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50"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5"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6"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9"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60" w:history="1">
        <w:r>
          <w:rPr>
            <w:rStyle w:val="Hyperlink"/>
            <w:rFonts w:cs="Tahoma"/>
          </w:rPr>
          <w:t>NSPCC - Online Safety</w:t>
        </w:r>
      </w:hyperlink>
    </w:p>
    <w:p w14:paraId="3C2ACA93" w14:textId="77777777" w:rsidR="008D2805" w:rsidRPr="00CE1AEE" w:rsidRDefault="008D2805" w:rsidP="008D2805">
      <w:pPr>
        <w:rPr>
          <w:rFonts w:cs="Tahoma"/>
        </w:rPr>
      </w:pPr>
      <w:hyperlink r:id="rId61"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2" w:history="1">
        <w:r w:rsidRPr="00CE1AEE">
          <w:rPr>
            <w:rStyle w:val="Hyperlink"/>
            <w:rFonts w:cs="Tahoma"/>
          </w:rPr>
          <w:t>https://www.ceop.police.uk/Safety-Centre/</w:t>
        </w:r>
      </w:hyperlink>
    </w:p>
    <w:p w14:paraId="0805C7FB" w14:textId="77777777" w:rsidR="006A718E" w:rsidRDefault="006A718E" w:rsidP="006A718E">
      <w:hyperlink r:id="rId63"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4"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5"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7"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8"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9"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70"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1"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1A9F3208">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FF4E" w14:textId="77777777" w:rsidR="00045896" w:rsidRDefault="00045896" w:rsidP="00D91B8D">
      <w:pPr>
        <w:spacing w:after="0" w:line="240" w:lineRule="auto"/>
      </w:pPr>
      <w:r>
        <w:separator/>
      </w:r>
    </w:p>
  </w:endnote>
  <w:endnote w:type="continuationSeparator" w:id="0">
    <w:p w14:paraId="1B249F57" w14:textId="77777777" w:rsidR="00045896" w:rsidRDefault="00045896"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173D02C0"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w:t>
                                  </w:r>
                                  <w:r w:rsidR="009866E7">
                                    <w:rPr>
                                      <w:rFonts w:ascii="Manrope ExtraLight" w:hAnsi="Manrope ExtraLight" w:cs="Manrope ExtraLight"/>
                                      <w:sz w:val="18"/>
                                      <w:szCs w:val="18"/>
                                    </w:rPr>
                                    <w:t>2025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9866E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173D02C0"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September </w:t>
                            </w:r>
                            <w:r w:rsidR="009866E7">
                              <w:rPr>
                                <w:rFonts w:ascii="Manrope ExtraLight" w:hAnsi="Manrope ExtraLight" w:cs="Manrope ExtraLight"/>
                                <w:sz w:val="18"/>
                                <w:szCs w:val="18"/>
                              </w:rPr>
                              <w:t>2025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9866E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4571" w14:textId="77777777" w:rsidR="00045896" w:rsidRDefault="00045896" w:rsidP="00D91B8D">
      <w:pPr>
        <w:spacing w:after="0" w:line="240" w:lineRule="auto"/>
      </w:pPr>
      <w:r>
        <w:separator/>
      </w:r>
    </w:p>
  </w:footnote>
  <w:footnote w:type="continuationSeparator" w:id="0">
    <w:p w14:paraId="4C450E99" w14:textId="77777777" w:rsidR="00045896" w:rsidRDefault="00045896"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5896"/>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2CDF"/>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D85"/>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064"/>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8E9"/>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543D"/>
    <w:rsid w:val="00835E36"/>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66E7"/>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056F"/>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pn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5E206E61-6211-4B64-8B30-02DF581C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80aa899d-0ec7-45d0-a359-d7070e824c98"/>
    <ds:schemaRef ds:uri="667a8bee-ceca-4c78-ae9b-d6db4539eb30"/>
    <ds:schemaRef ds:uri="37b87c24-944e-46ea-8106-b53363f7200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8458</Words>
  <Characters>48216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Andy Moore (Norton College)</cp:lastModifiedBy>
  <cp:revision>6</cp:revision>
  <cp:lastPrinted>2022-07-07T15:34:00Z</cp:lastPrinted>
  <dcterms:created xsi:type="dcterms:W3CDTF">2025-09-29T19:28:00Z</dcterms:created>
  <dcterms:modified xsi:type="dcterms:W3CDTF">2025-11-12T16:26:00Z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MediaServiceImageTags">
    <vt:lpwstr/>
  </property>
</Properties>
</file>